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A3" w:rsidRPr="007C16A4" w:rsidRDefault="00804B66" w:rsidP="003C66CA">
      <w:pPr>
        <w:spacing w:line="360" w:lineRule="exact"/>
        <w:jc w:val="center"/>
        <w:rPr>
          <w:rFonts w:ascii="標楷體" w:eastAsia="標楷體" w:hAnsi="標楷體"/>
          <w:color w:val="000000"/>
          <w:sz w:val="32"/>
          <w:szCs w:val="32"/>
        </w:rPr>
      </w:pPr>
      <w:r w:rsidRPr="007C16A4">
        <w:rPr>
          <w:rFonts w:ascii="標楷體" w:eastAsia="標楷體" w:hAnsi="標楷體" w:hint="eastAsia"/>
          <w:color w:val="000000"/>
          <w:sz w:val="32"/>
          <w:szCs w:val="32"/>
        </w:rPr>
        <w:t>國立陽明交通大學</w:t>
      </w:r>
      <w:r w:rsidR="00701459" w:rsidRPr="007C16A4">
        <w:rPr>
          <w:rFonts w:ascii="標楷體" w:eastAsia="標楷體" w:hAnsi="標楷體"/>
          <w:color w:val="000000"/>
          <w:sz w:val="32"/>
          <w:szCs w:val="32"/>
        </w:rPr>
        <w:t>採購</w:t>
      </w:r>
      <w:r w:rsidR="002E6F82" w:rsidRPr="007C16A4">
        <w:rPr>
          <w:rFonts w:ascii="標楷體" w:eastAsia="標楷體" w:hAnsi="標楷體"/>
          <w:color w:val="000000"/>
          <w:sz w:val="32"/>
          <w:szCs w:val="32"/>
        </w:rPr>
        <w:t>招標規範</w:t>
      </w:r>
    </w:p>
    <w:p w:rsidR="00174069" w:rsidRPr="007C16A4" w:rsidRDefault="003B6CBA" w:rsidP="00DA5873">
      <w:pPr>
        <w:spacing w:line="360" w:lineRule="exact"/>
        <w:rPr>
          <w:rFonts w:ascii="標楷體" w:eastAsia="標楷體" w:hAnsi="標楷體"/>
          <w:b/>
          <w:color w:val="000000"/>
          <w:sz w:val="28"/>
          <w:szCs w:val="28"/>
        </w:rPr>
      </w:pPr>
      <w:r w:rsidRPr="007C16A4">
        <w:rPr>
          <w:rFonts w:ascii="標楷體" w:eastAsia="標楷體" w:hAnsi="標楷體"/>
          <w:b/>
          <w:color w:val="000000"/>
          <w:sz w:val="28"/>
          <w:szCs w:val="28"/>
        </w:rPr>
        <w:t>壹</w:t>
      </w:r>
      <w:r w:rsidR="00174069" w:rsidRPr="007C16A4">
        <w:rPr>
          <w:rFonts w:ascii="標楷體" w:eastAsia="標楷體" w:hAnsi="標楷體"/>
          <w:b/>
          <w:color w:val="000000"/>
          <w:sz w:val="28"/>
          <w:szCs w:val="28"/>
        </w:rPr>
        <w:t>、概述</w:t>
      </w:r>
      <w:r w:rsidR="00FF4362" w:rsidRPr="007C16A4">
        <w:rPr>
          <w:rFonts w:ascii="標楷體" w:eastAsia="標楷體" w:hAnsi="標楷體"/>
          <w:b/>
          <w:color w:val="000000"/>
          <w:sz w:val="28"/>
          <w:szCs w:val="28"/>
        </w:rPr>
        <w:t>：</w:t>
      </w:r>
    </w:p>
    <w:tbl>
      <w:tblPr>
        <w:tblW w:w="9781" w:type="dxa"/>
        <w:tblInd w:w="112"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0A0" w:firstRow="1" w:lastRow="0" w:firstColumn="1" w:lastColumn="0" w:noHBand="0" w:noVBand="0"/>
      </w:tblPr>
      <w:tblGrid>
        <w:gridCol w:w="425"/>
        <w:gridCol w:w="1560"/>
        <w:gridCol w:w="2693"/>
        <w:gridCol w:w="1984"/>
        <w:gridCol w:w="3119"/>
      </w:tblGrid>
      <w:tr w:rsidR="00386DA2" w:rsidRPr="00A96562" w:rsidTr="00DC5575">
        <w:trPr>
          <w:trHeight w:val="354"/>
        </w:trPr>
        <w:tc>
          <w:tcPr>
            <w:tcW w:w="425" w:type="dxa"/>
          </w:tcPr>
          <w:p w:rsidR="00386DA2" w:rsidRPr="00DC5575" w:rsidRDefault="00386DA2" w:rsidP="00386DA2">
            <w:pPr>
              <w:pStyle w:val="7"/>
              <w:spacing w:line="180" w:lineRule="exact"/>
              <w:ind w:left="0" w:firstLine="0"/>
              <w:jc w:val="center"/>
              <w:textDirection w:val="lrTbV"/>
              <w:rPr>
                <w:rFonts w:eastAsia="標楷體"/>
                <w:color w:val="000000"/>
                <w:szCs w:val="24"/>
              </w:rPr>
            </w:pPr>
            <w:r w:rsidRPr="00DC5575">
              <w:rPr>
                <w:rFonts w:eastAsia="標楷體" w:hint="eastAsia"/>
                <w:color w:val="000000"/>
                <w:szCs w:val="24"/>
              </w:rPr>
              <w:t>項目</w:t>
            </w:r>
          </w:p>
        </w:tc>
        <w:tc>
          <w:tcPr>
            <w:tcW w:w="1560" w:type="dxa"/>
            <w:shd w:val="clear" w:color="auto" w:fill="auto"/>
          </w:tcPr>
          <w:p w:rsidR="00386DA2" w:rsidRPr="00DC5575" w:rsidRDefault="00386DA2" w:rsidP="005828B6">
            <w:pPr>
              <w:pStyle w:val="7"/>
              <w:spacing w:line="300" w:lineRule="exact"/>
              <w:ind w:left="0" w:firstLine="0"/>
              <w:jc w:val="center"/>
              <w:textDirection w:val="lrTbV"/>
              <w:rPr>
                <w:rFonts w:eastAsia="標楷體"/>
                <w:color w:val="000000"/>
                <w:szCs w:val="24"/>
              </w:rPr>
            </w:pPr>
            <w:r w:rsidRPr="00DC5575">
              <w:rPr>
                <w:rFonts w:eastAsia="標楷體" w:hint="eastAsia"/>
                <w:color w:val="000000"/>
                <w:szCs w:val="24"/>
              </w:rPr>
              <w:t>名稱</w:t>
            </w:r>
          </w:p>
        </w:tc>
        <w:tc>
          <w:tcPr>
            <w:tcW w:w="7796" w:type="dxa"/>
            <w:gridSpan w:val="3"/>
            <w:shd w:val="clear" w:color="auto" w:fill="auto"/>
          </w:tcPr>
          <w:p w:rsidR="00386DA2" w:rsidRPr="00DC5575" w:rsidRDefault="00386DA2" w:rsidP="005B4C58">
            <w:pPr>
              <w:pStyle w:val="7"/>
              <w:spacing w:line="300" w:lineRule="exact"/>
              <w:ind w:left="0" w:firstLine="0"/>
              <w:jc w:val="center"/>
              <w:textDirection w:val="lrTbV"/>
              <w:rPr>
                <w:rFonts w:eastAsia="標楷體"/>
                <w:color w:val="000000"/>
                <w:szCs w:val="24"/>
              </w:rPr>
            </w:pPr>
            <w:r w:rsidRPr="00DC5575">
              <w:rPr>
                <w:rFonts w:eastAsia="標楷體"/>
                <w:color w:val="000000"/>
                <w:szCs w:val="24"/>
              </w:rPr>
              <w:t>內</w:t>
            </w:r>
            <w:r w:rsidRPr="00DC5575">
              <w:rPr>
                <w:rFonts w:eastAsia="標楷體" w:hint="eastAsia"/>
                <w:color w:val="000000"/>
                <w:szCs w:val="24"/>
              </w:rPr>
              <w:t xml:space="preserve">  </w:t>
            </w:r>
            <w:r w:rsidRPr="00DC5575">
              <w:rPr>
                <w:rFonts w:eastAsia="標楷體"/>
                <w:color w:val="000000"/>
                <w:szCs w:val="24"/>
              </w:rPr>
              <w:t>容</w:t>
            </w:r>
          </w:p>
        </w:tc>
      </w:tr>
      <w:tr w:rsidR="00386DA2" w:rsidRPr="00DF10E3" w:rsidTr="00DC5575">
        <w:trPr>
          <w:trHeight w:val="466"/>
        </w:trPr>
        <w:tc>
          <w:tcPr>
            <w:tcW w:w="425" w:type="dxa"/>
          </w:tcPr>
          <w:p w:rsidR="00386DA2" w:rsidRPr="00DC5575" w:rsidRDefault="00386DA2" w:rsidP="00147CBD">
            <w:pPr>
              <w:pStyle w:val="7"/>
              <w:spacing w:line="280" w:lineRule="exact"/>
              <w:ind w:left="0" w:firstLine="0"/>
              <w:textDirection w:val="lrTbV"/>
              <w:rPr>
                <w:rFonts w:ascii="標楷體" w:eastAsia="標楷體" w:hAnsi="標楷體"/>
                <w:szCs w:val="24"/>
              </w:rPr>
            </w:pPr>
            <w:proofErr w:type="gramStart"/>
            <w:r w:rsidRPr="00DC5575">
              <w:rPr>
                <w:rFonts w:ascii="標楷體" w:eastAsia="標楷體" w:hAnsi="標楷體" w:hint="eastAsia"/>
                <w:szCs w:val="24"/>
              </w:rPr>
              <w:t>一</w:t>
            </w:r>
            <w:proofErr w:type="gramEnd"/>
          </w:p>
        </w:tc>
        <w:tc>
          <w:tcPr>
            <w:tcW w:w="1560" w:type="dxa"/>
            <w:shd w:val="clear" w:color="auto" w:fill="auto"/>
          </w:tcPr>
          <w:p w:rsidR="00386DA2" w:rsidRPr="00DC5575" w:rsidRDefault="00386DA2" w:rsidP="00333C2E">
            <w:pPr>
              <w:pStyle w:val="7"/>
              <w:spacing w:line="240" w:lineRule="exact"/>
              <w:ind w:left="0" w:firstLine="0"/>
              <w:textDirection w:val="lrTbV"/>
              <w:rPr>
                <w:rFonts w:ascii="標楷體" w:eastAsia="標楷體" w:hAnsi="標楷體"/>
                <w:szCs w:val="24"/>
              </w:rPr>
            </w:pPr>
            <w:r w:rsidRPr="00DC5575">
              <w:rPr>
                <w:rFonts w:ascii="標楷體" w:eastAsia="標楷體" w:hAnsi="標楷體" w:hint="eastAsia"/>
                <w:szCs w:val="24"/>
              </w:rPr>
              <w:t>標的名稱及數量摘要</w:t>
            </w:r>
          </w:p>
        </w:tc>
        <w:tc>
          <w:tcPr>
            <w:tcW w:w="7796" w:type="dxa"/>
            <w:gridSpan w:val="3"/>
            <w:shd w:val="clear" w:color="auto" w:fill="auto"/>
            <w:vAlign w:val="center"/>
          </w:tcPr>
          <w:p w:rsidR="00386DA2" w:rsidRPr="00DC5575" w:rsidRDefault="00624F4D" w:rsidP="00FE7B1F">
            <w:pPr>
              <w:adjustRightInd w:val="0"/>
              <w:spacing w:line="300" w:lineRule="exact"/>
              <w:rPr>
                <w:rFonts w:eastAsia="標楷體"/>
                <w:szCs w:val="24"/>
              </w:rPr>
            </w:pPr>
            <w:r w:rsidRPr="00DC5575">
              <w:rPr>
                <w:rFonts w:eastAsia="標楷體"/>
                <w:szCs w:val="24"/>
              </w:rPr>
              <w:t>手動</w:t>
            </w:r>
            <w:r w:rsidRPr="00DC5575">
              <w:rPr>
                <w:rFonts w:eastAsia="標楷體"/>
                <w:szCs w:val="24"/>
              </w:rPr>
              <w:t>4</w:t>
            </w:r>
            <w:r w:rsidRPr="00DC5575">
              <w:rPr>
                <w:rFonts w:eastAsia="標楷體"/>
                <w:szCs w:val="24"/>
              </w:rPr>
              <w:t>、</w:t>
            </w:r>
            <w:r w:rsidRPr="00DC5575">
              <w:rPr>
                <w:rFonts w:eastAsia="標楷體"/>
                <w:szCs w:val="24"/>
              </w:rPr>
              <w:t>6</w:t>
            </w:r>
            <w:r w:rsidR="001C5D0C" w:rsidRPr="00DC5575">
              <w:rPr>
                <w:rFonts w:eastAsia="標楷體"/>
                <w:szCs w:val="24"/>
              </w:rPr>
              <w:t>及</w:t>
            </w:r>
            <w:r w:rsidRPr="00DC5575">
              <w:rPr>
                <w:rFonts w:eastAsia="標楷體"/>
                <w:szCs w:val="24"/>
              </w:rPr>
              <w:t xml:space="preserve">8 </w:t>
            </w:r>
            <w:r w:rsidRPr="00DC5575">
              <w:rPr>
                <w:rFonts w:eastAsia="標楷體"/>
                <w:szCs w:val="24"/>
              </w:rPr>
              <w:t>吋晶圓電鍍線</w:t>
            </w:r>
            <w:r w:rsidRPr="00DC5575">
              <w:rPr>
                <w:rFonts w:eastAsia="標楷體"/>
                <w:kern w:val="0"/>
                <w:szCs w:val="24"/>
              </w:rPr>
              <w:t>一</w:t>
            </w:r>
            <w:r w:rsidR="0087031B" w:rsidRPr="00DC5575">
              <w:rPr>
                <w:rFonts w:eastAsia="標楷體"/>
                <w:kern w:val="0"/>
                <w:szCs w:val="24"/>
              </w:rPr>
              <w:t>套</w:t>
            </w:r>
          </w:p>
        </w:tc>
      </w:tr>
      <w:tr w:rsidR="002A19B3" w:rsidRPr="00030D72" w:rsidTr="00DC5575">
        <w:trPr>
          <w:trHeight w:val="346"/>
        </w:trPr>
        <w:tc>
          <w:tcPr>
            <w:tcW w:w="425" w:type="dxa"/>
          </w:tcPr>
          <w:p w:rsidR="002A19B3" w:rsidRPr="00DC5575" w:rsidRDefault="002A19B3" w:rsidP="005828B6">
            <w:pPr>
              <w:pStyle w:val="7"/>
              <w:spacing w:line="300" w:lineRule="exact"/>
              <w:ind w:left="0" w:firstLine="0"/>
              <w:textDirection w:val="lrTbV"/>
              <w:rPr>
                <w:rFonts w:eastAsia="標楷體"/>
                <w:color w:val="000000"/>
                <w:szCs w:val="24"/>
              </w:rPr>
            </w:pPr>
            <w:r w:rsidRPr="00DC5575">
              <w:rPr>
                <w:rFonts w:eastAsia="標楷體" w:hint="eastAsia"/>
                <w:color w:val="000000"/>
                <w:szCs w:val="24"/>
              </w:rPr>
              <w:t>二</w:t>
            </w:r>
          </w:p>
        </w:tc>
        <w:tc>
          <w:tcPr>
            <w:tcW w:w="1560" w:type="dxa"/>
            <w:shd w:val="clear" w:color="auto" w:fill="auto"/>
          </w:tcPr>
          <w:p w:rsidR="002A19B3" w:rsidRPr="00DC5575" w:rsidRDefault="002A19B3" w:rsidP="005828B6">
            <w:pPr>
              <w:pStyle w:val="7"/>
              <w:spacing w:line="300" w:lineRule="exact"/>
              <w:ind w:left="0" w:firstLine="0"/>
              <w:textDirection w:val="lrTbV"/>
              <w:rPr>
                <w:rFonts w:eastAsia="標楷體"/>
                <w:color w:val="000000"/>
                <w:szCs w:val="24"/>
              </w:rPr>
            </w:pPr>
            <w:r w:rsidRPr="00DC5575">
              <w:rPr>
                <w:rFonts w:eastAsia="標楷體"/>
                <w:color w:val="000000"/>
                <w:szCs w:val="24"/>
              </w:rPr>
              <w:t>預算金額</w:t>
            </w:r>
          </w:p>
        </w:tc>
        <w:tc>
          <w:tcPr>
            <w:tcW w:w="2693" w:type="dxa"/>
            <w:shd w:val="clear" w:color="auto" w:fill="auto"/>
            <w:vAlign w:val="center"/>
          </w:tcPr>
          <w:p w:rsidR="002A19B3" w:rsidRPr="00DC5575" w:rsidRDefault="002A19B3" w:rsidP="00333C2E">
            <w:pPr>
              <w:pStyle w:val="a4"/>
              <w:spacing w:line="300" w:lineRule="exact"/>
              <w:ind w:left="0"/>
              <w:textDirection w:val="lrTbV"/>
              <w:rPr>
                <w:rFonts w:ascii="標楷體" w:eastAsia="標楷體" w:hAnsi="標楷體"/>
                <w:szCs w:val="24"/>
              </w:rPr>
            </w:pPr>
            <w:r w:rsidRPr="00DC5575">
              <w:rPr>
                <w:rFonts w:ascii="標楷體" w:eastAsia="標楷體" w:hAnsi="標楷體"/>
                <w:szCs w:val="24"/>
              </w:rPr>
              <w:t>新臺幣</w:t>
            </w:r>
            <w:r w:rsidR="004D7EB7" w:rsidRPr="00DC5575">
              <w:rPr>
                <w:rFonts w:eastAsia="標楷體"/>
                <w:szCs w:val="24"/>
              </w:rPr>
              <w:t>4,280,000</w:t>
            </w:r>
            <w:r w:rsidRPr="00DC5575">
              <w:rPr>
                <w:rFonts w:ascii="標楷體" w:eastAsia="標楷體" w:hAnsi="標楷體"/>
                <w:szCs w:val="24"/>
              </w:rPr>
              <w:t>元</w:t>
            </w:r>
          </w:p>
        </w:tc>
        <w:tc>
          <w:tcPr>
            <w:tcW w:w="1984" w:type="dxa"/>
            <w:shd w:val="clear" w:color="auto" w:fill="auto"/>
          </w:tcPr>
          <w:p w:rsidR="002A19B3" w:rsidRPr="00DC5575" w:rsidRDefault="002A19B3" w:rsidP="00333C2E">
            <w:pPr>
              <w:pStyle w:val="a4"/>
              <w:spacing w:line="300" w:lineRule="exact"/>
              <w:ind w:left="0"/>
              <w:jc w:val="center"/>
              <w:textDirection w:val="lrTbV"/>
              <w:rPr>
                <w:rFonts w:ascii="標楷體" w:eastAsia="標楷體" w:hAnsi="標楷體"/>
                <w:szCs w:val="24"/>
              </w:rPr>
            </w:pPr>
            <w:r w:rsidRPr="00DC5575">
              <w:rPr>
                <w:rFonts w:ascii="標楷體" w:eastAsia="標楷體" w:hAnsi="標楷體"/>
                <w:szCs w:val="24"/>
              </w:rPr>
              <w:t>未來增購權利</w:t>
            </w:r>
          </w:p>
        </w:tc>
        <w:tc>
          <w:tcPr>
            <w:tcW w:w="3119" w:type="dxa"/>
            <w:shd w:val="clear" w:color="auto" w:fill="auto"/>
          </w:tcPr>
          <w:p w:rsidR="002A19B3" w:rsidRPr="00DC5575" w:rsidRDefault="002A19B3" w:rsidP="00872994">
            <w:pPr>
              <w:pStyle w:val="a4"/>
              <w:spacing w:line="300" w:lineRule="exact"/>
              <w:ind w:left="0"/>
              <w:textDirection w:val="lrTbV"/>
              <w:rPr>
                <w:rFonts w:ascii="標楷體" w:eastAsia="標楷體" w:hAnsi="標楷體"/>
                <w:szCs w:val="24"/>
              </w:rPr>
            </w:pPr>
            <w:r w:rsidRPr="00DC5575">
              <w:rPr>
                <w:rFonts w:ascii="標楷體" w:eastAsia="標楷體" w:hAnsi="標楷體"/>
                <w:szCs w:val="24"/>
              </w:rPr>
              <w:t>無</w:t>
            </w:r>
          </w:p>
        </w:tc>
      </w:tr>
      <w:tr w:rsidR="00386DA2" w:rsidRPr="00030D72" w:rsidTr="00DC5575">
        <w:trPr>
          <w:trHeight w:val="488"/>
        </w:trPr>
        <w:tc>
          <w:tcPr>
            <w:tcW w:w="425" w:type="dxa"/>
          </w:tcPr>
          <w:p w:rsidR="00386DA2" w:rsidRPr="00DC5575" w:rsidRDefault="00386DA2" w:rsidP="00C160F4">
            <w:pPr>
              <w:pStyle w:val="7"/>
              <w:spacing w:line="300" w:lineRule="exact"/>
              <w:ind w:left="0" w:firstLine="0"/>
              <w:textDirection w:val="lrTbV"/>
              <w:rPr>
                <w:rFonts w:ascii="標楷體" w:eastAsia="標楷體" w:hAnsi="標楷體"/>
                <w:szCs w:val="24"/>
              </w:rPr>
            </w:pPr>
            <w:r w:rsidRPr="00DC5575">
              <w:rPr>
                <w:rFonts w:ascii="標楷體" w:eastAsia="標楷體" w:hAnsi="標楷體" w:hint="eastAsia"/>
                <w:szCs w:val="24"/>
              </w:rPr>
              <w:t>三</w:t>
            </w:r>
          </w:p>
        </w:tc>
        <w:tc>
          <w:tcPr>
            <w:tcW w:w="1560" w:type="dxa"/>
            <w:shd w:val="clear" w:color="auto" w:fill="auto"/>
          </w:tcPr>
          <w:p w:rsidR="00386DA2" w:rsidRPr="00DC5575" w:rsidRDefault="00386DA2" w:rsidP="00C160F4">
            <w:pPr>
              <w:pStyle w:val="7"/>
              <w:spacing w:line="300" w:lineRule="exact"/>
              <w:ind w:left="0" w:firstLine="0"/>
              <w:textDirection w:val="lrTbV"/>
              <w:rPr>
                <w:rFonts w:ascii="標楷體" w:eastAsia="標楷體" w:hAnsi="標楷體"/>
                <w:szCs w:val="24"/>
              </w:rPr>
            </w:pPr>
            <w:r w:rsidRPr="00DC5575">
              <w:rPr>
                <w:rFonts w:ascii="標楷體" w:eastAsia="標楷體" w:hAnsi="標楷體"/>
                <w:szCs w:val="24"/>
              </w:rPr>
              <w:t>採購標的為</w:t>
            </w:r>
          </w:p>
        </w:tc>
        <w:tc>
          <w:tcPr>
            <w:tcW w:w="7796" w:type="dxa"/>
            <w:gridSpan w:val="3"/>
            <w:shd w:val="clear" w:color="auto" w:fill="auto"/>
          </w:tcPr>
          <w:p w:rsidR="00386DA2" w:rsidRPr="00DC5575" w:rsidRDefault="00386DA2" w:rsidP="00DC5575">
            <w:pPr>
              <w:pStyle w:val="a4"/>
              <w:spacing w:line="300" w:lineRule="exact"/>
              <w:ind w:left="0"/>
              <w:textDirection w:val="lrTbV"/>
              <w:rPr>
                <w:rFonts w:eastAsia="標楷體"/>
                <w:kern w:val="0"/>
                <w:szCs w:val="24"/>
              </w:rPr>
            </w:pPr>
            <w:r w:rsidRPr="00DC5575">
              <w:rPr>
                <w:rFonts w:eastAsia="標楷體"/>
                <w:szCs w:val="24"/>
              </w:rPr>
              <w:t>財物：</w:t>
            </w:r>
            <w:r w:rsidR="00DC5575" w:rsidRPr="00DC5575">
              <w:rPr>
                <w:rFonts w:eastAsia="標楷體"/>
                <w:szCs w:val="24"/>
              </w:rPr>
              <w:t xml:space="preserve">1. </w:t>
            </w:r>
            <w:r w:rsidRPr="00DC5575">
              <w:rPr>
                <w:rFonts w:eastAsia="標楷體"/>
                <w:szCs w:val="24"/>
              </w:rPr>
              <w:t>其性質為</w:t>
            </w:r>
            <w:r w:rsidRPr="00DC5575">
              <w:rPr>
                <w:rFonts w:eastAsia="標楷體"/>
                <w:kern w:val="0"/>
                <w:szCs w:val="24"/>
              </w:rPr>
              <w:t>購買</w:t>
            </w:r>
          </w:p>
          <w:p w:rsidR="00386DA2" w:rsidRPr="00DC5575" w:rsidRDefault="00386DA2" w:rsidP="00DC5575">
            <w:pPr>
              <w:pStyle w:val="a4"/>
              <w:numPr>
                <w:ilvl w:val="0"/>
                <w:numId w:val="19"/>
              </w:numPr>
              <w:spacing w:line="300" w:lineRule="exact"/>
              <w:textDirection w:val="lrTbV"/>
              <w:rPr>
                <w:rFonts w:eastAsia="標楷體"/>
                <w:spacing w:val="14"/>
                <w:kern w:val="0"/>
                <w:szCs w:val="24"/>
              </w:rPr>
            </w:pPr>
            <w:r w:rsidRPr="00DC5575">
              <w:rPr>
                <w:rFonts w:eastAsia="標楷體"/>
                <w:szCs w:val="24"/>
              </w:rPr>
              <w:t>202</w:t>
            </w:r>
            <w:r w:rsidR="00D62DDA" w:rsidRPr="00DC5575">
              <w:rPr>
                <w:rFonts w:eastAsia="標楷體"/>
                <w:szCs w:val="24"/>
              </w:rPr>
              <w:t>5</w:t>
            </w:r>
            <w:r w:rsidRPr="00DC5575">
              <w:rPr>
                <w:rFonts w:eastAsia="標楷體"/>
                <w:szCs w:val="24"/>
              </w:rPr>
              <w:t>年</w:t>
            </w:r>
            <w:proofErr w:type="gramStart"/>
            <w:r w:rsidRPr="00DC5575">
              <w:rPr>
                <w:rFonts w:eastAsia="標楷體"/>
                <w:szCs w:val="24"/>
              </w:rPr>
              <w:t>以後產</w:t>
            </w:r>
            <w:proofErr w:type="gramEnd"/>
            <w:r w:rsidRPr="00DC5575">
              <w:rPr>
                <w:rFonts w:eastAsia="標楷體"/>
                <w:szCs w:val="24"/>
              </w:rPr>
              <w:t>製之新品</w:t>
            </w:r>
          </w:p>
        </w:tc>
      </w:tr>
      <w:tr w:rsidR="00386DA2" w:rsidRPr="00DF10E3" w:rsidTr="00DC5575">
        <w:trPr>
          <w:trHeight w:val="361"/>
        </w:trPr>
        <w:tc>
          <w:tcPr>
            <w:tcW w:w="425" w:type="dxa"/>
          </w:tcPr>
          <w:p w:rsidR="00386DA2" w:rsidRPr="00DC5575" w:rsidRDefault="00386DA2" w:rsidP="00E00D68">
            <w:pPr>
              <w:pStyle w:val="7"/>
              <w:spacing w:line="300" w:lineRule="exact"/>
              <w:ind w:left="0" w:firstLine="0"/>
              <w:textDirection w:val="lrTbV"/>
              <w:rPr>
                <w:rFonts w:eastAsia="標楷體"/>
                <w:szCs w:val="24"/>
              </w:rPr>
            </w:pPr>
            <w:r w:rsidRPr="00DC5575">
              <w:rPr>
                <w:rFonts w:eastAsia="標楷體" w:hint="eastAsia"/>
                <w:szCs w:val="24"/>
              </w:rPr>
              <w:t>四</w:t>
            </w:r>
          </w:p>
        </w:tc>
        <w:tc>
          <w:tcPr>
            <w:tcW w:w="1560" w:type="dxa"/>
            <w:shd w:val="clear" w:color="auto" w:fill="auto"/>
          </w:tcPr>
          <w:p w:rsidR="00386DA2" w:rsidRPr="00DC5575" w:rsidRDefault="00386DA2" w:rsidP="0063329E">
            <w:pPr>
              <w:pStyle w:val="7"/>
              <w:spacing w:line="300" w:lineRule="exact"/>
              <w:ind w:left="0" w:firstLine="0"/>
              <w:jc w:val="center"/>
              <w:textDirection w:val="lrTbV"/>
              <w:rPr>
                <w:rFonts w:eastAsia="標楷體"/>
                <w:szCs w:val="24"/>
              </w:rPr>
            </w:pPr>
            <w:proofErr w:type="gramStart"/>
            <w:r w:rsidRPr="00DC5575">
              <w:rPr>
                <w:rFonts w:eastAsia="標楷體"/>
                <w:szCs w:val="24"/>
              </w:rPr>
              <w:t>押</w:t>
            </w:r>
            <w:proofErr w:type="gramEnd"/>
            <w:r w:rsidRPr="00DC5575">
              <w:rPr>
                <w:rFonts w:eastAsia="標楷體"/>
                <w:szCs w:val="24"/>
              </w:rPr>
              <w:t>標金</w:t>
            </w:r>
          </w:p>
          <w:p w:rsidR="00386DA2" w:rsidRPr="00DC5575" w:rsidRDefault="00386DA2" w:rsidP="0063329E">
            <w:pPr>
              <w:pStyle w:val="7"/>
              <w:spacing w:line="300" w:lineRule="exact"/>
              <w:ind w:left="1469" w:hangingChars="548" w:hanging="1469"/>
              <w:jc w:val="center"/>
              <w:textDirection w:val="lrTbV"/>
              <w:rPr>
                <w:rFonts w:eastAsia="標楷體"/>
                <w:szCs w:val="24"/>
              </w:rPr>
            </w:pPr>
            <w:proofErr w:type="gramStart"/>
            <w:r w:rsidRPr="00DC5575">
              <w:rPr>
                <w:rFonts w:eastAsia="標楷體"/>
                <w:szCs w:val="24"/>
              </w:rPr>
              <w:t>＆</w:t>
            </w:r>
            <w:proofErr w:type="gramEnd"/>
          </w:p>
          <w:p w:rsidR="00386DA2" w:rsidRPr="00DC5575" w:rsidRDefault="00386DA2" w:rsidP="0063329E">
            <w:pPr>
              <w:pStyle w:val="7"/>
              <w:spacing w:line="300" w:lineRule="exact"/>
              <w:ind w:left="0" w:firstLine="0"/>
              <w:jc w:val="center"/>
              <w:textDirection w:val="lrTbV"/>
              <w:rPr>
                <w:rFonts w:eastAsia="標楷體"/>
                <w:szCs w:val="24"/>
              </w:rPr>
            </w:pPr>
            <w:r w:rsidRPr="00DC5575">
              <w:rPr>
                <w:rFonts w:eastAsia="標楷體"/>
                <w:szCs w:val="24"/>
              </w:rPr>
              <w:t>保證金</w:t>
            </w:r>
          </w:p>
        </w:tc>
        <w:tc>
          <w:tcPr>
            <w:tcW w:w="7796" w:type="dxa"/>
            <w:gridSpan w:val="3"/>
            <w:shd w:val="clear" w:color="auto" w:fill="auto"/>
          </w:tcPr>
          <w:p w:rsidR="00386DA2" w:rsidRPr="00DC5575" w:rsidRDefault="00386DA2" w:rsidP="00E00D68">
            <w:pPr>
              <w:pStyle w:val="a4"/>
              <w:spacing w:line="300" w:lineRule="exact"/>
              <w:ind w:left="0"/>
              <w:textDirection w:val="lrTbV"/>
              <w:rPr>
                <w:rFonts w:ascii="標楷體" w:eastAsia="標楷體" w:hAnsi="標楷體"/>
                <w:caps/>
                <w:szCs w:val="24"/>
              </w:rPr>
            </w:pPr>
            <w:proofErr w:type="gramStart"/>
            <w:r w:rsidRPr="00DC5575">
              <w:rPr>
                <w:rFonts w:eastAsia="標楷體"/>
                <w:caps/>
                <w:szCs w:val="24"/>
              </w:rPr>
              <w:t>押</w:t>
            </w:r>
            <w:proofErr w:type="gramEnd"/>
            <w:r w:rsidRPr="00DC5575">
              <w:rPr>
                <w:rFonts w:eastAsia="標楷體"/>
                <w:caps/>
                <w:szCs w:val="24"/>
              </w:rPr>
              <w:t>標金：新臺幣</w:t>
            </w:r>
            <w:r w:rsidR="00D62DDA" w:rsidRPr="00DC5575">
              <w:rPr>
                <w:rFonts w:eastAsia="標楷體"/>
                <w:caps/>
                <w:szCs w:val="24"/>
              </w:rPr>
              <w:t>128</w:t>
            </w:r>
            <w:r w:rsidR="000A3C77" w:rsidRPr="00DC5575">
              <w:rPr>
                <w:rFonts w:eastAsia="標楷體"/>
                <w:caps/>
                <w:szCs w:val="24"/>
              </w:rPr>
              <w:t>,</w:t>
            </w:r>
            <w:r w:rsidR="00D62DDA" w:rsidRPr="00DC5575">
              <w:rPr>
                <w:rFonts w:eastAsia="標楷體"/>
                <w:caps/>
                <w:szCs w:val="24"/>
              </w:rPr>
              <w:t>400</w:t>
            </w:r>
            <w:r w:rsidRPr="00DC5575">
              <w:rPr>
                <w:rFonts w:eastAsia="標楷體"/>
                <w:caps/>
                <w:szCs w:val="24"/>
              </w:rPr>
              <w:t>元</w:t>
            </w:r>
          </w:p>
          <w:p w:rsidR="00386DA2" w:rsidRPr="00DC5575" w:rsidRDefault="00386DA2" w:rsidP="00E00D68">
            <w:pPr>
              <w:pStyle w:val="a4"/>
              <w:spacing w:line="300" w:lineRule="exact"/>
              <w:ind w:left="0"/>
              <w:textDirection w:val="lrTbV"/>
              <w:rPr>
                <w:rFonts w:eastAsia="標楷體"/>
                <w:caps/>
                <w:szCs w:val="24"/>
              </w:rPr>
            </w:pPr>
            <w:r w:rsidRPr="00DC5575">
              <w:rPr>
                <w:rFonts w:eastAsia="標楷體"/>
                <w:caps/>
                <w:szCs w:val="24"/>
              </w:rPr>
              <w:t>履約保證金：新臺幣</w:t>
            </w:r>
            <w:r w:rsidR="00D62DDA" w:rsidRPr="00DC5575">
              <w:rPr>
                <w:rFonts w:eastAsia="標楷體"/>
                <w:caps/>
                <w:szCs w:val="24"/>
              </w:rPr>
              <w:t>128</w:t>
            </w:r>
            <w:r w:rsidR="000A3C77" w:rsidRPr="00DC5575">
              <w:rPr>
                <w:rFonts w:eastAsia="標楷體"/>
                <w:caps/>
                <w:szCs w:val="24"/>
              </w:rPr>
              <w:t>,</w:t>
            </w:r>
            <w:r w:rsidR="00D62DDA" w:rsidRPr="00DC5575">
              <w:rPr>
                <w:rFonts w:eastAsia="標楷體"/>
                <w:caps/>
                <w:szCs w:val="24"/>
              </w:rPr>
              <w:t>400</w:t>
            </w:r>
            <w:r w:rsidRPr="00DC5575">
              <w:rPr>
                <w:rFonts w:eastAsia="標楷體"/>
                <w:caps/>
                <w:szCs w:val="24"/>
              </w:rPr>
              <w:t>元</w:t>
            </w:r>
          </w:p>
          <w:p w:rsidR="00386DA2" w:rsidRPr="00DC5575" w:rsidRDefault="00386DA2" w:rsidP="00872994">
            <w:pPr>
              <w:pStyle w:val="a4"/>
              <w:spacing w:line="300" w:lineRule="exact"/>
              <w:ind w:left="0"/>
              <w:textDirection w:val="lrTbV"/>
              <w:rPr>
                <w:rFonts w:eastAsia="標楷體"/>
                <w:caps/>
                <w:strike/>
                <w:szCs w:val="24"/>
              </w:rPr>
            </w:pPr>
            <w:r w:rsidRPr="00DC5575">
              <w:rPr>
                <w:rFonts w:eastAsia="標楷體"/>
                <w:caps/>
                <w:szCs w:val="24"/>
              </w:rPr>
              <w:t>保固保證金：新臺幣</w:t>
            </w:r>
            <w:r w:rsidR="00D62DDA" w:rsidRPr="00DC5575">
              <w:rPr>
                <w:rFonts w:eastAsia="標楷體"/>
                <w:caps/>
                <w:szCs w:val="24"/>
              </w:rPr>
              <w:t>128</w:t>
            </w:r>
            <w:r w:rsidR="000A3C77" w:rsidRPr="00DC5575">
              <w:rPr>
                <w:rFonts w:eastAsia="標楷體"/>
                <w:caps/>
                <w:szCs w:val="24"/>
              </w:rPr>
              <w:t>,</w:t>
            </w:r>
            <w:r w:rsidR="00D62DDA" w:rsidRPr="00DC5575">
              <w:rPr>
                <w:rFonts w:eastAsia="標楷體"/>
                <w:caps/>
                <w:szCs w:val="24"/>
              </w:rPr>
              <w:t>400</w:t>
            </w:r>
            <w:r w:rsidRPr="00DC5575">
              <w:rPr>
                <w:rFonts w:eastAsia="標楷體"/>
                <w:caps/>
                <w:szCs w:val="24"/>
              </w:rPr>
              <w:t>元</w:t>
            </w:r>
          </w:p>
        </w:tc>
      </w:tr>
      <w:tr w:rsidR="00386DA2" w:rsidRPr="00030D72" w:rsidTr="00A04473">
        <w:trPr>
          <w:trHeight w:val="380"/>
        </w:trPr>
        <w:tc>
          <w:tcPr>
            <w:tcW w:w="425" w:type="dxa"/>
          </w:tcPr>
          <w:p w:rsidR="00386DA2" w:rsidRPr="00DC5575" w:rsidRDefault="00386DA2" w:rsidP="003A3EE0">
            <w:pPr>
              <w:pStyle w:val="7"/>
              <w:spacing w:line="300" w:lineRule="exact"/>
              <w:ind w:left="0" w:firstLine="0"/>
              <w:textDirection w:val="lrTbV"/>
              <w:rPr>
                <w:rFonts w:eastAsia="標楷體"/>
                <w:color w:val="000000"/>
                <w:szCs w:val="24"/>
              </w:rPr>
            </w:pPr>
            <w:r w:rsidRPr="00DC5575">
              <w:rPr>
                <w:rFonts w:eastAsia="標楷體" w:hint="eastAsia"/>
                <w:color w:val="000000"/>
                <w:szCs w:val="24"/>
              </w:rPr>
              <w:t>五</w:t>
            </w:r>
          </w:p>
        </w:tc>
        <w:tc>
          <w:tcPr>
            <w:tcW w:w="1560" w:type="dxa"/>
            <w:shd w:val="clear" w:color="auto" w:fill="auto"/>
            <w:vAlign w:val="center"/>
          </w:tcPr>
          <w:p w:rsidR="00386DA2" w:rsidRPr="00DC5575" w:rsidRDefault="00386DA2" w:rsidP="00872994">
            <w:pPr>
              <w:pStyle w:val="7"/>
              <w:spacing w:line="300" w:lineRule="exact"/>
              <w:ind w:left="0" w:firstLine="0"/>
              <w:textDirection w:val="lrTbV"/>
              <w:rPr>
                <w:rFonts w:eastAsia="標楷體"/>
                <w:color w:val="000000"/>
                <w:szCs w:val="24"/>
              </w:rPr>
            </w:pPr>
            <w:r w:rsidRPr="00DC5575">
              <w:rPr>
                <w:rFonts w:eastAsia="標楷體"/>
                <w:color w:val="000000"/>
                <w:szCs w:val="24"/>
              </w:rPr>
              <w:t>履約期限</w:t>
            </w:r>
          </w:p>
        </w:tc>
        <w:tc>
          <w:tcPr>
            <w:tcW w:w="7796" w:type="dxa"/>
            <w:gridSpan w:val="3"/>
            <w:shd w:val="clear" w:color="auto" w:fill="auto"/>
            <w:vAlign w:val="center"/>
          </w:tcPr>
          <w:p w:rsidR="00386DA2" w:rsidRPr="00DC5575" w:rsidRDefault="00A64356" w:rsidP="00872994">
            <w:pPr>
              <w:pStyle w:val="a4"/>
              <w:spacing w:line="300" w:lineRule="exact"/>
              <w:ind w:left="0"/>
              <w:textDirection w:val="lrTbV"/>
              <w:rPr>
                <w:szCs w:val="24"/>
              </w:rPr>
            </w:pPr>
            <w:r w:rsidRPr="00DC5575">
              <w:rPr>
                <w:rFonts w:eastAsia="標楷體"/>
                <w:caps/>
                <w:szCs w:val="24"/>
              </w:rPr>
              <w:t>114</w:t>
            </w:r>
            <w:r w:rsidR="00386DA2" w:rsidRPr="00DC5575">
              <w:rPr>
                <w:rFonts w:eastAsia="標楷體"/>
                <w:caps/>
                <w:szCs w:val="24"/>
              </w:rPr>
              <w:t>年</w:t>
            </w:r>
            <w:r w:rsidRPr="00DC5575">
              <w:rPr>
                <w:rFonts w:eastAsia="標楷體"/>
                <w:caps/>
                <w:szCs w:val="24"/>
              </w:rPr>
              <w:t>04</w:t>
            </w:r>
            <w:r w:rsidR="00386DA2" w:rsidRPr="00DC5575">
              <w:rPr>
                <w:rFonts w:eastAsia="標楷體"/>
                <w:caps/>
                <w:szCs w:val="24"/>
              </w:rPr>
              <w:t>月</w:t>
            </w:r>
            <w:r w:rsidRPr="00DC5575">
              <w:rPr>
                <w:rFonts w:eastAsia="標楷體"/>
                <w:caps/>
                <w:szCs w:val="24"/>
              </w:rPr>
              <w:t>30</w:t>
            </w:r>
            <w:r w:rsidR="00386DA2" w:rsidRPr="00DC5575">
              <w:rPr>
                <w:rFonts w:eastAsia="標楷體"/>
                <w:caps/>
                <w:szCs w:val="24"/>
              </w:rPr>
              <w:t>日前完成履約。</w:t>
            </w:r>
            <w:bookmarkStart w:id="0" w:name="_GoBack"/>
            <w:bookmarkEnd w:id="0"/>
          </w:p>
        </w:tc>
      </w:tr>
      <w:tr w:rsidR="00386DA2" w:rsidRPr="00030D72" w:rsidTr="00DC5575">
        <w:trPr>
          <w:trHeight w:val="297"/>
        </w:trPr>
        <w:tc>
          <w:tcPr>
            <w:tcW w:w="425" w:type="dxa"/>
          </w:tcPr>
          <w:p w:rsidR="00386DA2" w:rsidRPr="00DC5575" w:rsidRDefault="00386DA2" w:rsidP="006E441D">
            <w:pPr>
              <w:pStyle w:val="7"/>
              <w:spacing w:line="300" w:lineRule="exact"/>
              <w:ind w:left="0" w:firstLineChars="1" w:firstLine="3"/>
              <w:textDirection w:val="lrTbV"/>
              <w:rPr>
                <w:rFonts w:eastAsia="標楷體"/>
                <w:color w:val="000000"/>
                <w:szCs w:val="24"/>
              </w:rPr>
            </w:pPr>
            <w:r w:rsidRPr="00DC5575">
              <w:rPr>
                <w:rFonts w:eastAsia="標楷體" w:hint="eastAsia"/>
                <w:color w:val="000000"/>
                <w:szCs w:val="24"/>
              </w:rPr>
              <w:t>六</w:t>
            </w:r>
          </w:p>
        </w:tc>
        <w:tc>
          <w:tcPr>
            <w:tcW w:w="1560" w:type="dxa"/>
            <w:shd w:val="clear" w:color="auto" w:fill="auto"/>
          </w:tcPr>
          <w:p w:rsidR="00386DA2" w:rsidRPr="00DC5575" w:rsidRDefault="00386DA2" w:rsidP="006E441D">
            <w:pPr>
              <w:pStyle w:val="7"/>
              <w:spacing w:line="300" w:lineRule="exact"/>
              <w:ind w:left="0" w:firstLineChars="1" w:firstLine="3"/>
              <w:textDirection w:val="lrTbV"/>
              <w:rPr>
                <w:rFonts w:eastAsia="標楷體"/>
                <w:color w:val="000000"/>
                <w:szCs w:val="24"/>
              </w:rPr>
            </w:pPr>
            <w:r w:rsidRPr="00DC5575">
              <w:rPr>
                <w:rFonts w:eastAsia="標楷體"/>
                <w:color w:val="000000"/>
                <w:szCs w:val="24"/>
              </w:rPr>
              <w:t>交貨地點</w:t>
            </w:r>
            <w:proofErr w:type="gramStart"/>
            <w:r w:rsidRPr="00DC5575">
              <w:rPr>
                <w:rFonts w:eastAsia="標楷體"/>
                <w:color w:val="000000"/>
                <w:szCs w:val="24"/>
              </w:rPr>
              <w:t>＆</w:t>
            </w:r>
            <w:proofErr w:type="gramEnd"/>
            <w:r w:rsidRPr="00DC5575">
              <w:rPr>
                <w:rFonts w:eastAsia="標楷體"/>
                <w:color w:val="000000"/>
                <w:szCs w:val="24"/>
              </w:rPr>
              <w:t>聯絡人</w:t>
            </w:r>
          </w:p>
        </w:tc>
        <w:tc>
          <w:tcPr>
            <w:tcW w:w="7796" w:type="dxa"/>
            <w:gridSpan w:val="3"/>
            <w:shd w:val="clear" w:color="auto" w:fill="auto"/>
          </w:tcPr>
          <w:p w:rsidR="00386DA2" w:rsidRPr="00DC5575" w:rsidRDefault="00386DA2" w:rsidP="00A04473">
            <w:pPr>
              <w:spacing w:line="320" w:lineRule="exact"/>
              <w:rPr>
                <w:rFonts w:eastAsia="標楷體"/>
                <w:szCs w:val="24"/>
              </w:rPr>
            </w:pPr>
            <w:r w:rsidRPr="00DC5575">
              <w:rPr>
                <w:rFonts w:eastAsia="標楷體"/>
                <w:caps/>
                <w:szCs w:val="24"/>
              </w:rPr>
              <w:t>國立陽明交通大學</w:t>
            </w:r>
            <w:r w:rsidR="007C16A4" w:rsidRPr="00DC5575">
              <w:rPr>
                <w:rStyle w:val="af7"/>
                <w:rFonts w:eastAsia="標楷體"/>
                <w:i w:val="0"/>
                <w:iCs w:val="0"/>
                <w:szCs w:val="24"/>
                <w:shd w:val="clear" w:color="auto" w:fill="FFFFFF"/>
              </w:rPr>
              <w:t>固態電子</w:t>
            </w:r>
            <w:r w:rsidR="007C16A4" w:rsidRPr="00DC5575">
              <w:rPr>
                <w:rFonts w:eastAsia="標楷體"/>
                <w:szCs w:val="24"/>
                <w:shd w:val="clear" w:color="auto" w:fill="FFFFFF"/>
              </w:rPr>
              <w:t>系統</w:t>
            </w:r>
            <w:r w:rsidR="007C16A4" w:rsidRPr="00DC5575">
              <w:rPr>
                <w:rStyle w:val="af7"/>
                <w:rFonts w:eastAsia="標楷體"/>
                <w:i w:val="0"/>
                <w:iCs w:val="0"/>
                <w:szCs w:val="24"/>
                <w:shd w:val="clear" w:color="auto" w:fill="FFFFFF"/>
              </w:rPr>
              <w:t>大樓</w:t>
            </w:r>
            <w:r w:rsidR="007C16A4" w:rsidRPr="00DC5575">
              <w:rPr>
                <w:rFonts w:eastAsia="標楷體"/>
                <w:szCs w:val="24"/>
              </w:rPr>
              <w:t>R140</w:t>
            </w:r>
            <w:r w:rsidRPr="00DC5575">
              <w:rPr>
                <w:rFonts w:eastAsia="標楷體"/>
                <w:szCs w:val="24"/>
              </w:rPr>
              <w:t>室</w:t>
            </w:r>
            <w:r w:rsidRPr="00DC5575">
              <w:rPr>
                <w:rFonts w:eastAsia="標楷體"/>
                <w:szCs w:val="24"/>
              </w:rPr>
              <w:t xml:space="preserve"> ; </w:t>
            </w:r>
            <w:r w:rsidRPr="00DC5575">
              <w:rPr>
                <w:rFonts w:eastAsia="標楷體"/>
                <w:szCs w:val="24"/>
              </w:rPr>
              <w:t>連絡人</w:t>
            </w:r>
            <w:proofErr w:type="gramStart"/>
            <w:r w:rsidRPr="00DC5575">
              <w:rPr>
                <w:rFonts w:eastAsia="標楷體"/>
                <w:caps/>
                <w:szCs w:val="24"/>
              </w:rPr>
              <w:t>﹕</w:t>
            </w:r>
            <w:proofErr w:type="gramEnd"/>
            <w:r w:rsidR="007C16A4" w:rsidRPr="00DC5575">
              <w:rPr>
                <w:rFonts w:eastAsia="標楷體"/>
                <w:caps/>
                <w:szCs w:val="24"/>
              </w:rPr>
              <w:t>張謝平</w:t>
            </w:r>
            <w:r w:rsidRPr="00DC5575">
              <w:rPr>
                <w:rFonts w:eastAsia="標楷體"/>
                <w:caps/>
                <w:szCs w:val="24"/>
              </w:rPr>
              <w:t>先生</w:t>
            </w:r>
            <w:r w:rsidR="00A64356" w:rsidRPr="00DC5575">
              <w:rPr>
                <w:rFonts w:eastAsia="標楷體"/>
                <w:caps/>
                <w:szCs w:val="24"/>
              </w:rPr>
              <w:t>，</w:t>
            </w:r>
            <w:r w:rsidRPr="00DC5575">
              <w:rPr>
                <w:rFonts w:eastAsia="標楷體"/>
                <w:caps/>
                <w:szCs w:val="24"/>
              </w:rPr>
              <w:t>電話：</w:t>
            </w:r>
            <w:r w:rsidRPr="00DC5575">
              <w:rPr>
                <w:rFonts w:eastAsia="標楷體"/>
                <w:caps/>
                <w:szCs w:val="24"/>
              </w:rPr>
              <w:t>03-5712121</w:t>
            </w:r>
            <w:r w:rsidRPr="00DC5575">
              <w:rPr>
                <w:rFonts w:eastAsia="標楷體"/>
                <w:caps/>
                <w:szCs w:val="24"/>
              </w:rPr>
              <w:t>分機</w:t>
            </w:r>
            <w:r w:rsidR="00A64356" w:rsidRPr="00DC5575">
              <w:rPr>
                <w:rFonts w:eastAsia="Cambria"/>
                <w:caps/>
                <w:szCs w:val="24"/>
              </w:rPr>
              <w:t>54241</w:t>
            </w:r>
            <w:r w:rsidRPr="00DC5575">
              <w:rPr>
                <w:rFonts w:eastAsia="標楷體"/>
                <w:caps/>
                <w:szCs w:val="24"/>
              </w:rPr>
              <w:t>；手機</w:t>
            </w:r>
            <w:r w:rsidR="007C16A4" w:rsidRPr="00DC5575">
              <w:rPr>
                <w:rFonts w:eastAsia="標楷體"/>
                <w:caps/>
                <w:szCs w:val="24"/>
              </w:rPr>
              <w:t>0933-472368</w:t>
            </w:r>
            <w:r w:rsidRPr="00DC5575">
              <w:rPr>
                <w:rFonts w:eastAsia="標楷體"/>
                <w:caps/>
                <w:szCs w:val="24"/>
              </w:rPr>
              <w:t>。</w:t>
            </w:r>
          </w:p>
        </w:tc>
      </w:tr>
      <w:tr w:rsidR="00386DA2" w:rsidRPr="00030D72" w:rsidTr="00DC5575">
        <w:trPr>
          <w:trHeight w:val="297"/>
        </w:trPr>
        <w:tc>
          <w:tcPr>
            <w:tcW w:w="425" w:type="dxa"/>
          </w:tcPr>
          <w:p w:rsidR="00386DA2" w:rsidRPr="00DC5575" w:rsidRDefault="00386DA2" w:rsidP="003A3EE0">
            <w:pPr>
              <w:pStyle w:val="7"/>
              <w:spacing w:line="300" w:lineRule="exact"/>
              <w:ind w:left="0" w:firstLineChars="1" w:firstLine="3"/>
              <w:textDirection w:val="lrTbV"/>
              <w:rPr>
                <w:rFonts w:eastAsia="標楷體"/>
                <w:color w:val="000000"/>
                <w:szCs w:val="24"/>
              </w:rPr>
            </w:pPr>
            <w:r w:rsidRPr="00DC5575">
              <w:rPr>
                <w:rFonts w:eastAsia="標楷體" w:hint="eastAsia"/>
                <w:color w:val="000000"/>
                <w:szCs w:val="24"/>
              </w:rPr>
              <w:t>七</w:t>
            </w:r>
          </w:p>
        </w:tc>
        <w:tc>
          <w:tcPr>
            <w:tcW w:w="1560" w:type="dxa"/>
            <w:shd w:val="clear" w:color="auto" w:fill="auto"/>
          </w:tcPr>
          <w:p w:rsidR="00386DA2" w:rsidRPr="00DC5575" w:rsidRDefault="00386DA2" w:rsidP="003A3EE0">
            <w:pPr>
              <w:pStyle w:val="7"/>
              <w:spacing w:line="300" w:lineRule="exact"/>
              <w:ind w:left="0" w:firstLineChars="1" w:firstLine="3"/>
              <w:textDirection w:val="lrTbV"/>
              <w:rPr>
                <w:rFonts w:eastAsia="標楷體"/>
                <w:color w:val="000000"/>
                <w:szCs w:val="24"/>
              </w:rPr>
            </w:pPr>
            <w:r w:rsidRPr="00DC5575">
              <w:rPr>
                <w:rFonts w:eastAsia="標楷體"/>
                <w:color w:val="000000"/>
                <w:szCs w:val="24"/>
              </w:rPr>
              <w:t>付款方式</w:t>
            </w:r>
          </w:p>
        </w:tc>
        <w:tc>
          <w:tcPr>
            <w:tcW w:w="7796" w:type="dxa"/>
            <w:gridSpan w:val="3"/>
            <w:shd w:val="clear" w:color="auto" w:fill="auto"/>
          </w:tcPr>
          <w:p w:rsidR="00386DA2" w:rsidRPr="00DC5575" w:rsidRDefault="00386DA2" w:rsidP="00872994">
            <w:pPr>
              <w:spacing w:line="320" w:lineRule="exact"/>
              <w:rPr>
                <w:rFonts w:ascii="標楷體" w:eastAsia="標楷體" w:hAnsi="標楷體"/>
                <w:caps/>
                <w:szCs w:val="24"/>
              </w:rPr>
            </w:pPr>
            <w:r w:rsidRPr="00DC5575">
              <w:rPr>
                <w:rFonts w:ascii="標楷體" w:eastAsia="標楷體" w:hAnsi="標楷體" w:hint="eastAsia"/>
                <w:caps/>
                <w:szCs w:val="24"/>
              </w:rPr>
              <w:t>驗收合格後一次付款</w:t>
            </w:r>
            <w:r w:rsidRPr="00DC5575">
              <w:rPr>
                <w:rFonts w:ascii="標楷體" w:eastAsia="標楷體" w:hAnsi="標楷體"/>
                <w:caps/>
                <w:szCs w:val="24"/>
              </w:rPr>
              <w:t>。</w:t>
            </w:r>
          </w:p>
        </w:tc>
      </w:tr>
      <w:tr w:rsidR="00386DA2" w:rsidRPr="00030D72" w:rsidTr="00DC5575">
        <w:trPr>
          <w:trHeight w:val="1080"/>
        </w:trPr>
        <w:tc>
          <w:tcPr>
            <w:tcW w:w="425" w:type="dxa"/>
          </w:tcPr>
          <w:p w:rsidR="00386DA2" w:rsidRPr="00DC5575" w:rsidRDefault="00386DA2" w:rsidP="00EB5792">
            <w:pPr>
              <w:pStyle w:val="7"/>
              <w:spacing w:line="300" w:lineRule="exact"/>
              <w:ind w:left="0" w:firstLine="0"/>
              <w:textDirection w:val="lrTbV"/>
              <w:rPr>
                <w:rFonts w:eastAsia="標楷體"/>
                <w:color w:val="000000"/>
                <w:szCs w:val="24"/>
              </w:rPr>
            </w:pPr>
            <w:r w:rsidRPr="00DC5575">
              <w:rPr>
                <w:rFonts w:eastAsia="標楷體" w:hint="eastAsia"/>
                <w:color w:val="000000"/>
                <w:szCs w:val="24"/>
              </w:rPr>
              <w:t>八</w:t>
            </w:r>
          </w:p>
        </w:tc>
        <w:tc>
          <w:tcPr>
            <w:tcW w:w="1560" w:type="dxa"/>
            <w:shd w:val="clear" w:color="auto" w:fill="auto"/>
          </w:tcPr>
          <w:p w:rsidR="00386DA2" w:rsidRPr="00DC5575" w:rsidRDefault="00386DA2" w:rsidP="00EB5792">
            <w:pPr>
              <w:pStyle w:val="7"/>
              <w:spacing w:line="300" w:lineRule="exact"/>
              <w:ind w:left="0" w:firstLine="0"/>
              <w:textDirection w:val="lrTbV"/>
              <w:rPr>
                <w:rFonts w:eastAsia="標楷體"/>
                <w:color w:val="000000"/>
                <w:szCs w:val="24"/>
              </w:rPr>
            </w:pPr>
            <w:r w:rsidRPr="00DC5575">
              <w:rPr>
                <w:rFonts w:eastAsia="標楷體"/>
                <w:color w:val="000000"/>
                <w:szCs w:val="24"/>
              </w:rPr>
              <w:t>提供免費操作訓練內容</w:t>
            </w:r>
          </w:p>
        </w:tc>
        <w:tc>
          <w:tcPr>
            <w:tcW w:w="7796" w:type="dxa"/>
            <w:gridSpan w:val="3"/>
            <w:shd w:val="clear" w:color="auto" w:fill="auto"/>
          </w:tcPr>
          <w:p w:rsidR="00386DA2" w:rsidRPr="00DC5575" w:rsidRDefault="00386DA2" w:rsidP="006756AF">
            <w:pPr>
              <w:pStyle w:val="7"/>
              <w:spacing w:line="260" w:lineRule="exact"/>
              <w:ind w:left="0" w:firstLine="0"/>
              <w:textDirection w:val="lrTbV"/>
              <w:rPr>
                <w:rFonts w:eastAsia="標楷體"/>
                <w:color w:val="000000"/>
                <w:szCs w:val="24"/>
              </w:rPr>
            </w:pPr>
            <w:r w:rsidRPr="00DC5575">
              <w:rPr>
                <w:rFonts w:eastAsia="標楷體"/>
                <w:color w:val="000000"/>
                <w:szCs w:val="24"/>
              </w:rPr>
              <w:t>（</w:t>
            </w:r>
            <w:r w:rsidRPr="00DC5575">
              <w:rPr>
                <w:rFonts w:eastAsia="標楷體" w:hint="eastAsia"/>
                <w:color w:val="000000"/>
                <w:szCs w:val="24"/>
              </w:rPr>
              <w:t>1</w:t>
            </w:r>
            <w:r w:rsidRPr="00DC5575">
              <w:rPr>
                <w:rFonts w:eastAsia="標楷體"/>
                <w:color w:val="000000"/>
                <w:szCs w:val="24"/>
              </w:rPr>
              <w:t>）須於履約期限前完成</w:t>
            </w:r>
            <w:r w:rsidRPr="00DC5575">
              <w:rPr>
                <w:rFonts w:eastAsia="標楷體" w:hint="eastAsia"/>
                <w:color w:val="000000"/>
                <w:szCs w:val="24"/>
              </w:rPr>
              <w:t>有關</w:t>
            </w:r>
            <w:r w:rsidR="000F2FD7" w:rsidRPr="00DC5575">
              <w:rPr>
                <w:rFonts w:eastAsia="標楷體" w:hint="eastAsia"/>
                <w:color w:val="000000"/>
                <w:szCs w:val="24"/>
              </w:rPr>
              <w:t>設備操作</w:t>
            </w:r>
            <w:r w:rsidR="000F2FD7" w:rsidRPr="00DC5575">
              <w:rPr>
                <w:rFonts w:eastAsia="標楷體" w:hint="eastAsia"/>
                <w:color w:val="000000"/>
                <w:szCs w:val="24"/>
              </w:rPr>
              <w:t>&amp;</w:t>
            </w:r>
            <w:r w:rsidR="000F2FD7" w:rsidRPr="00DC5575">
              <w:rPr>
                <w:rFonts w:eastAsia="標楷體" w:hint="eastAsia"/>
                <w:color w:val="000000"/>
                <w:szCs w:val="24"/>
              </w:rPr>
              <w:t>電控線路</w:t>
            </w:r>
            <w:r w:rsidRPr="00DC5575">
              <w:rPr>
                <w:rFonts w:eastAsia="標楷體" w:hint="eastAsia"/>
                <w:color w:val="000000"/>
                <w:szCs w:val="24"/>
              </w:rPr>
              <w:t>操作訓練</w:t>
            </w:r>
            <w:r w:rsidRPr="00DC5575">
              <w:rPr>
                <w:rFonts w:eastAsia="標楷體"/>
                <w:color w:val="000000"/>
                <w:szCs w:val="24"/>
              </w:rPr>
              <w:t>。</w:t>
            </w:r>
          </w:p>
          <w:p w:rsidR="0063200F" w:rsidRPr="00DC5575" w:rsidRDefault="00386DA2" w:rsidP="006756AF">
            <w:pPr>
              <w:pStyle w:val="7"/>
              <w:spacing w:line="260" w:lineRule="exact"/>
              <w:ind w:left="0" w:firstLine="0"/>
              <w:textDirection w:val="lrTbV"/>
              <w:rPr>
                <w:rFonts w:eastAsia="標楷體"/>
                <w:color w:val="000000"/>
                <w:szCs w:val="24"/>
              </w:rPr>
            </w:pPr>
            <w:r w:rsidRPr="00DC5575">
              <w:rPr>
                <w:rFonts w:eastAsia="標楷體"/>
                <w:color w:val="000000"/>
                <w:szCs w:val="24"/>
              </w:rPr>
              <w:t>（</w:t>
            </w:r>
            <w:r w:rsidRPr="00DC5575">
              <w:rPr>
                <w:rFonts w:eastAsia="標楷體" w:hint="eastAsia"/>
                <w:color w:val="000000"/>
                <w:szCs w:val="24"/>
              </w:rPr>
              <w:t>2</w:t>
            </w:r>
            <w:r w:rsidRPr="00DC5575">
              <w:rPr>
                <w:rFonts w:eastAsia="標楷體"/>
                <w:color w:val="000000"/>
                <w:szCs w:val="24"/>
              </w:rPr>
              <w:t>）訓練時間：至少</w:t>
            </w:r>
            <w:r w:rsidR="000F2FD7" w:rsidRPr="00DC5575">
              <w:rPr>
                <w:rFonts w:eastAsia="標楷體" w:hint="eastAsia"/>
                <w:color w:val="000000"/>
                <w:szCs w:val="24"/>
              </w:rPr>
              <w:t>2</w:t>
            </w:r>
            <w:r w:rsidRPr="00DC5575">
              <w:rPr>
                <w:rFonts w:eastAsia="標楷體"/>
                <w:color w:val="000000"/>
                <w:szCs w:val="24"/>
              </w:rPr>
              <w:t>小時。</w:t>
            </w:r>
          </w:p>
          <w:p w:rsidR="00386DA2" w:rsidRPr="00DC5575" w:rsidRDefault="00386DA2" w:rsidP="006756AF">
            <w:pPr>
              <w:pStyle w:val="7"/>
              <w:spacing w:line="260" w:lineRule="exact"/>
              <w:ind w:left="0" w:firstLine="0"/>
              <w:textDirection w:val="lrTbV"/>
              <w:rPr>
                <w:rFonts w:eastAsia="標楷體"/>
                <w:color w:val="000000"/>
                <w:szCs w:val="24"/>
              </w:rPr>
            </w:pPr>
            <w:r w:rsidRPr="00DC5575">
              <w:rPr>
                <w:rFonts w:eastAsia="標楷體"/>
                <w:color w:val="000000"/>
                <w:szCs w:val="24"/>
              </w:rPr>
              <w:t>（</w:t>
            </w:r>
            <w:r w:rsidRPr="00DC5575">
              <w:rPr>
                <w:rFonts w:eastAsia="標楷體" w:hint="eastAsia"/>
                <w:color w:val="000000"/>
                <w:szCs w:val="24"/>
              </w:rPr>
              <w:t>3</w:t>
            </w:r>
            <w:r w:rsidRPr="00DC5575">
              <w:rPr>
                <w:rFonts w:eastAsia="標楷體"/>
                <w:color w:val="000000"/>
                <w:szCs w:val="24"/>
              </w:rPr>
              <w:t>）訓練人次：</w:t>
            </w:r>
            <w:r w:rsidR="000F2FD7" w:rsidRPr="00DC5575">
              <w:rPr>
                <w:rFonts w:eastAsia="標楷體" w:hint="eastAsia"/>
                <w:color w:val="000000"/>
                <w:szCs w:val="24"/>
              </w:rPr>
              <w:t>2</w:t>
            </w:r>
            <w:r w:rsidRPr="00DC5575">
              <w:rPr>
                <w:rFonts w:eastAsia="標楷體" w:hint="eastAsia"/>
                <w:color w:val="000000"/>
                <w:szCs w:val="24"/>
              </w:rPr>
              <w:t>人。</w:t>
            </w:r>
          </w:p>
          <w:p w:rsidR="00386DA2" w:rsidRPr="00DC5575" w:rsidRDefault="00386DA2" w:rsidP="00872994">
            <w:pPr>
              <w:pStyle w:val="7"/>
              <w:spacing w:line="260" w:lineRule="exact"/>
              <w:ind w:left="0" w:firstLine="0"/>
              <w:textDirection w:val="lrTbV"/>
              <w:rPr>
                <w:rFonts w:eastAsia="標楷體"/>
                <w:b/>
                <w:bCs/>
                <w:color w:val="000000"/>
                <w:szCs w:val="24"/>
              </w:rPr>
            </w:pPr>
            <w:r w:rsidRPr="00DC5575">
              <w:rPr>
                <w:rFonts w:eastAsia="標楷體"/>
                <w:color w:val="000000"/>
                <w:szCs w:val="24"/>
              </w:rPr>
              <w:t>（</w:t>
            </w:r>
            <w:r w:rsidRPr="00DC5575">
              <w:rPr>
                <w:rFonts w:eastAsia="標楷體" w:hint="eastAsia"/>
                <w:color w:val="000000"/>
                <w:szCs w:val="24"/>
              </w:rPr>
              <w:t>4</w:t>
            </w:r>
            <w:r w:rsidRPr="00DC5575">
              <w:rPr>
                <w:rFonts w:eastAsia="標楷體"/>
                <w:color w:val="000000"/>
                <w:szCs w:val="24"/>
              </w:rPr>
              <w:t>）納入驗收範圍，履約期限前須完成。</w:t>
            </w:r>
          </w:p>
        </w:tc>
      </w:tr>
      <w:tr w:rsidR="00386DA2" w:rsidRPr="00030D72" w:rsidTr="00DC5575">
        <w:trPr>
          <w:trHeight w:val="397"/>
        </w:trPr>
        <w:tc>
          <w:tcPr>
            <w:tcW w:w="425" w:type="dxa"/>
          </w:tcPr>
          <w:p w:rsidR="00386DA2" w:rsidRPr="00DC5575" w:rsidRDefault="00386DA2" w:rsidP="005828B6">
            <w:pPr>
              <w:pStyle w:val="7"/>
              <w:spacing w:line="300" w:lineRule="exact"/>
              <w:ind w:left="0" w:firstLine="0"/>
              <w:textDirection w:val="lrTbV"/>
              <w:rPr>
                <w:rFonts w:eastAsia="標楷體"/>
                <w:color w:val="000000"/>
                <w:szCs w:val="24"/>
              </w:rPr>
            </w:pPr>
            <w:r w:rsidRPr="00DC5575">
              <w:rPr>
                <w:rFonts w:eastAsia="標楷體" w:hint="eastAsia"/>
                <w:color w:val="000000"/>
                <w:szCs w:val="24"/>
              </w:rPr>
              <w:t>九</w:t>
            </w:r>
          </w:p>
        </w:tc>
        <w:tc>
          <w:tcPr>
            <w:tcW w:w="1560" w:type="dxa"/>
            <w:shd w:val="clear" w:color="auto" w:fill="auto"/>
          </w:tcPr>
          <w:p w:rsidR="00386DA2" w:rsidRPr="00DC5575" w:rsidRDefault="00386DA2" w:rsidP="005828B6">
            <w:pPr>
              <w:pStyle w:val="7"/>
              <w:spacing w:line="300" w:lineRule="exact"/>
              <w:ind w:left="0" w:firstLine="0"/>
              <w:textDirection w:val="lrTbV"/>
              <w:rPr>
                <w:rFonts w:eastAsia="標楷體"/>
                <w:color w:val="000000"/>
                <w:szCs w:val="24"/>
              </w:rPr>
            </w:pPr>
            <w:r w:rsidRPr="00DC5575">
              <w:rPr>
                <w:rFonts w:eastAsia="標楷體"/>
                <w:color w:val="000000"/>
                <w:szCs w:val="24"/>
              </w:rPr>
              <w:t>保固期</w:t>
            </w:r>
          </w:p>
        </w:tc>
        <w:tc>
          <w:tcPr>
            <w:tcW w:w="7796" w:type="dxa"/>
            <w:gridSpan w:val="3"/>
            <w:shd w:val="clear" w:color="auto" w:fill="auto"/>
          </w:tcPr>
          <w:p w:rsidR="00386DA2" w:rsidRPr="00DC5575" w:rsidRDefault="00386DA2" w:rsidP="00872994">
            <w:pPr>
              <w:pStyle w:val="7"/>
              <w:spacing w:line="300" w:lineRule="exact"/>
              <w:ind w:left="0" w:firstLine="0"/>
              <w:textDirection w:val="lrTbV"/>
              <w:rPr>
                <w:rFonts w:eastAsia="標楷體"/>
                <w:color w:val="000000"/>
                <w:szCs w:val="24"/>
              </w:rPr>
            </w:pPr>
            <w:r w:rsidRPr="00DC5575">
              <w:rPr>
                <w:rFonts w:eastAsia="標楷體"/>
                <w:color w:val="000000"/>
                <w:szCs w:val="24"/>
              </w:rPr>
              <w:t>驗收合格</w:t>
            </w:r>
            <w:proofErr w:type="gramStart"/>
            <w:r w:rsidRPr="00DC5575">
              <w:rPr>
                <w:rFonts w:eastAsia="標楷體"/>
                <w:color w:val="000000"/>
                <w:szCs w:val="24"/>
              </w:rPr>
              <w:t>日起保固</w:t>
            </w:r>
            <w:proofErr w:type="gramEnd"/>
            <w:r w:rsidR="000F2FD7" w:rsidRPr="00DC5575">
              <w:rPr>
                <w:rFonts w:eastAsia="標楷體" w:hint="eastAsia"/>
                <w:color w:val="000000"/>
                <w:szCs w:val="24"/>
              </w:rPr>
              <w:t>1</w:t>
            </w:r>
            <w:r w:rsidRPr="00DC5575">
              <w:rPr>
                <w:rFonts w:eastAsia="標楷體"/>
                <w:color w:val="000000"/>
                <w:szCs w:val="24"/>
              </w:rPr>
              <w:t>年。</w:t>
            </w:r>
          </w:p>
        </w:tc>
      </w:tr>
      <w:tr w:rsidR="00386DA2" w:rsidRPr="00030D72" w:rsidTr="00DC5575">
        <w:trPr>
          <w:trHeight w:val="397"/>
        </w:trPr>
        <w:tc>
          <w:tcPr>
            <w:tcW w:w="425" w:type="dxa"/>
          </w:tcPr>
          <w:p w:rsidR="00386DA2" w:rsidRPr="007C16A4" w:rsidRDefault="00386DA2" w:rsidP="00A04473">
            <w:pPr>
              <w:pStyle w:val="7"/>
              <w:spacing w:line="240" w:lineRule="exact"/>
              <w:ind w:left="0" w:firstLine="0"/>
              <w:textDirection w:val="lrTbV"/>
              <w:rPr>
                <w:rFonts w:eastAsia="標楷體"/>
                <w:color w:val="000000"/>
                <w:sz w:val="22"/>
                <w:szCs w:val="22"/>
              </w:rPr>
            </w:pPr>
            <w:r w:rsidRPr="007C16A4">
              <w:rPr>
                <w:rFonts w:eastAsia="標楷體" w:hint="eastAsia"/>
                <w:color w:val="000000"/>
                <w:sz w:val="22"/>
                <w:szCs w:val="22"/>
              </w:rPr>
              <w:t>十</w:t>
            </w:r>
          </w:p>
        </w:tc>
        <w:tc>
          <w:tcPr>
            <w:tcW w:w="1560" w:type="dxa"/>
            <w:shd w:val="clear" w:color="auto" w:fill="auto"/>
          </w:tcPr>
          <w:p w:rsidR="00DC5575" w:rsidRDefault="00386DA2" w:rsidP="00A04473">
            <w:pPr>
              <w:pStyle w:val="7"/>
              <w:spacing w:line="240" w:lineRule="exact"/>
              <w:ind w:left="0" w:rightChars="-43" w:right="-103" w:firstLine="0"/>
              <w:textDirection w:val="lrTbV"/>
              <w:rPr>
                <w:rFonts w:eastAsia="標楷體"/>
                <w:color w:val="000000"/>
                <w:sz w:val="22"/>
                <w:szCs w:val="22"/>
              </w:rPr>
            </w:pPr>
            <w:r w:rsidRPr="007C16A4">
              <w:rPr>
                <w:rFonts w:eastAsia="標楷體" w:hint="eastAsia"/>
                <w:color w:val="000000"/>
                <w:sz w:val="22"/>
                <w:szCs w:val="22"/>
              </w:rPr>
              <w:t>個人資料</w:t>
            </w:r>
          </w:p>
          <w:p w:rsidR="00386DA2" w:rsidRPr="007C16A4" w:rsidRDefault="00386DA2" w:rsidP="00A04473">
            <w:pPr>
              <w:pStyle w:val="7"/>
              <w:spacing w:line="240" w:lineRule="exact"/>
              <w:ind w:left="0" w:rightChars="-43" w:right="-103" w:firstLine="0"/>
              <w:textDirection w:val="lrTbV"/>
              <w:rPr>
                <w:rFonts w:eastAsia="標楷體"/>
                <w:color w:val="000000"/>
                <w:sz w:val="22"/>
                <w:szCs w:val="22"/>
              </w:rPr>
            </w:pPr>
            <w:r w:rsidRPr="007C16A4">
              <w:rPr>
                <w:rFonts w:eastAsia="標楷體" w:hint="eastAsia"/>
                <w:color w:val="000000"/>
                <w:sz w:val="22"/>
                <w:szCs w:val="22"/>
              </w:rPr>
              <w:t>保護</w:t>
            </w:r>
          </w:p>
        </w:tc>
        <w:tc>
          <w:tcPr>
            <w:tcW w:w="7796" w:type="dxa"/>
            <w:gridSpan w:val="3"/>
            <w:shd w:val="clear" w:color="auto" w:fill="auto"/>
          </w:tcPr>
          <w:p w:rsidR="00386DA2" w:rsidRPr="00A64356" w:rsidRDefault="00386DA2" w:rsidP="00A04473">
            <w:pPr>
              <w:pStyle w:val="7"/>
              <w:spacing w:line="240" w:lineRule="exact"/>
              <w:ind w:left="0" w:firstLine="0"/>
              <w:textDirection w:val="lrTbV"/>
              <w:rPr>
                <w:rFonts w:eastAsia="標楷體"/>
                <w:sz w:val="22"/>
                <w:szCs w:val="22"/>
              </w:rPr>
            </w:pPr>
            <w:r w:rsidRPr="00A64356">
              <w:rPr>
                <w:rFonts w:eastAsia="標楷體" w:hint="eastAsia"/>
                <w:sz w:val="22"/>
                <w:szCs w:val="22"/>
              </w:rPr>
              <w:t>廠商履約是否涉及蒐集、處理或利用個人資料，須負個人資料保護責任</w:t>
            </w:r>
            <w:r w:rsidRPr="00A64356">
              <w:rPr>
                <w:rFonts w:eastAsia="標楷體" w:hint="eastAsia"/>
                <w:sz w:val="22"/>
                <w:szCs w:val="22"/>
              </w:rPr>
              <w:t>:</w:t>
            </w:r>
            <w:r w:rsidRPr="00A64356">
              <w:rPr>
                <w:rFonts w:eastAsia="標楷體" w:hint="eastAsia"/>
                <w:sz w:val="22"/>
                <w:szCs w:val="22"/>
              </w:rPr>
              <w:t>不涉及個人資料蒐集、處理或利用</w:t>
            </w:r>
            <w:r w:rsidRPr="00A64356">
              <w:rPr>
                <w:rFonts w:eastAsia="標楷體"/>
                <w:sz w:val="22"/>
                <w:szCs w:val="22"/>
              </w:rPr>
              <w:t>。</w:t>
            </w:r>
          </w:p>
        </w:tc>
      </w:tr>
      <w:tr w:rsidR="00386DA2" w:rsidRPr="00030D72" w:rsidTr="00DC5575">
        <w:trPr>
          <w:trHeight w:val="397"/>
        </w:trPr>
        <w:tc>
          <w:tcPr>
            <w:tcW w:w="425" w:type="dxa"/>
          </w:tcPr>
          <w:p w:rsidR="00386DA2" w:rsidRPr="007C16A4" w:rsidRDefault="00BA2EC9" w:rsidP="00A04473">
            <w:pPr>
              <w:pStyle w:val="7"/>
              <w:spacing w:line="240" w:lineRule="exact"/>
              <w:ind w:left="0" w:firstLine="0"/>
              <w:textDirection w:val="lrTbV"/>
              <w:rPr>
                <w:rFonts w:eastAsia="標楷體"/>
                <w:color w:val="000000"/>
                <w:sz w:val="22"/>
                <w:szCs w:val="22"/>
              </w:rPr>
            </w:pPr>
            <w:r>
              <w:rPr>
                <w:rFonts w:eastAsia="新細明體"/>
                <w:spacing w:val="0"/>
                <w:kern w:val="2"/>
              </w:rPr>
              <w:br w:type="page"/>
            </w:r>
            <w:r w:rsidR="00386DA2" w:rsidRPr="007C16A4">
              <w:rPr>
                <w:rFonts w:eastAsia="標楷體" w:hint="eastAsia"/>
                <w:color w:val="000000"/>
                <w:sz w:val="22"/>
                <w:szCs w:val="22"/>
              </w:rPr>
              <w:t>十一</w:t>
            </w:r>
          </w:p>
        </w:tc>
        <w:tc>
          <w:tcPr>
            <w:tcW w:w="1560" w:type="dxa"/>
            <w:shd w:val="clear" w:color="auto" w:fill="auto"/>
          </w:tcPr>
          <w:p w:rsidR="00386DA2" w:rsidRPr="007C16A4" w:rsidRDefault="00386DA2" w:rsidP="00A04473">
            <w:pPr>
              <w:pStyle w:val="7"/>
              <w:spacing w:line="240" w:lineRule="exact"/>
              <w:ind w:left="0" w:firstLine="0"/>
              <w:textDirection w:val="lrTbV"/>
              <w:rPr>
                <w:rFonts w:eastAsia="標楷體"/>
                <w:color w:val="000000"/>
                <w:sz w:val="22"/>
                <w:szCs w:val="22"/>
              </w:rPr>
            </w:pPr>
            <w:r w:rsidRPr="007C16A4">
              <w:rPr>
                <w:rFonts w:eastAsia="標楷體" w:hint="eastAsia"/>
                <w:color w:val="000000"/>
                <w:sz w:val="22"/>
                <w:szCs w:val="22"/>
              </w:rPr>
              <w:t>具敏感性資訊服務或國家安全之採購</w:t>
            </w:r>
          </w:p>
        </w:tc>
        <w:tc>
          <w:tcPr>
            <w:tcW w:w="7796" w:type="dxa"/>
            <w:gridSpan w:val="3"/>
            <w:shd w:val="clear" w:color="auto" w:fill="auto"/>
          </w:tcPr>
          <w:p w:rsidR="00386DA2" w:rsidRPr="00A64356" w:rsidRDefault="00386DA2" w:rsidP="00A04473">
            <w:pPr>
              <w:pStyle w:val="7"/>
              <w:spacing w:line="240" w:lineRule="exact"/>
              <w:ind w:left="0" w:firstLine="0"/>
              <w:textDirection w:val="lrTbV"/>
              <w:rPr>
                <w:rFonts w:eastAsia="標楷體"/>
                <w:sz w:val="22"/>
                <w:szCs w:val="22"/>
              </w:rPr>
            </w:pPr>
            <w:r w:rsidRPr="00A64356">
              <w:rPr>
                <w:rFonts w:eastAsia="標楷體" w:hint="eastAsia"/>
                <w:sz w:val="22"/>
                <w:szCs w:val="22"/>
              </w:rPr>
              <w:t>履約標的是否涉及具敏感性資訊服務或國家安全之採購</w:t>
            </w:r>
            <w:r w:rsidRPr="00A64356">
              <w:rPr>
                <w:rFonts w:eastAsia="標楷體"/>
                <w:sz w:val="22"/>
                <w:szCs w:val="22"/>
              </w:rPr>
              <w:t>：</w:t>
            </w:r>
            <w:r w:rsidRPr="00A64356">
              <w:rPr>
                <w:rFonts w:eastAsia="標楷體" w:hint="eastAsia"/>
                <w:sz w:val="22"/>
                <w:szCs w:val="22"/>
              </w:rPr>
              <w:t>(</w:t>
            </w:r>
            <w:r w:rsidRPr="00A64356">
              <w:rPr>
                <w:rFonts w:eastAsia="標楷體" w:hint="eastAsia"/>
                <w:sz w:val="22"/>
                <w:szCs w:val="22"/>
              </w:rPr>
              <w:t>如</w:t>
            </w:r>
            <w:proofErr w:type="gramStart"/>
            <w:r w:rsidRPr="00A64356">
              <w:rPr>
                <w:rFonts w:eastAsia="標楷體"/>
                <w:sz w:val="22"/>
                <w:szCs w:val="22"/>
              </w:rPr>
              <w:t>”</w:t>
            </w:r>
            <w:proofErr w:type="gramEnd"/>
            <w:r w:rsidRPr="00A64356">
              <w:rPr>
                <w:rFonts w:eastAsia="標楷體" w:hint="eastAsia"/>
                <w:sz w:val="22"/>
                <w:szCs w:val="22"/>
              </w:rPr>
              <w:t>是</w:t>
            </w:r>
            <w:proofErr w:type="gramStart"/>
            <w:r w:rsidRPr="00A64356">
              <w:rPr>
                <w:rFonts w:eastAsia="標楷體"/>
                <w:sz w:val="22"/>
                <w:szCs w:val="22"/>
              </w:rPr>
              <w:t>”</w:t>
            </w:r>
            <w:proofErr w:type="gramEnd"/>
            <w:r w:rsidRPr="00A64356">
              <w:rPr>
                <w:rFonts w:eastAsia="標楷體" w:hint="eastAsia"/>
                <w:sz w:val="22"/>
                <w:szCs w:val="22"/>
              </w:rPr>
              <w:t>者請勾選</w:t>
            </w:r>
            <w:r w:rsidRPr="00A64356">
              <w:rPr>
                <w:rFonts w:eastAsia="標楷體" w:hint="eastAsia"/>
                <w:sz w:val="22"/>
                <w:szCs w:val="22"/>
              </w:rPr>
              <w:t>)</w:t>
            </w:r>
          </w:p>
          <w:p w:rsidR="00386DA2" w:rsidRPr="00A64356" w:rsidRDefault="00386DA2" w:rsidP="00A04473">
            <w:pPr>
              <w:pStyle w:val="7"/>
              <w:spacing w:line="240" w:lineRule="exact"/>
              <w:ind w:left="182" w:hanging="182"/>
              <w:textDirection w:val="lrTbV"/>
              <w:rPr>
                <w:rFonts w:eastAsia="標楷體"/>
                <w:sz w:val="22"/>
                <w:szCs w:val="22"/>
              </w:rPr>
            </w:pPr>
            <w:r w:rsidRPr="00A64356">
              <w:rPr>
                <w:rFonts w:ascii="標楷體" w:eastAsia="標楷體" w:hAnsi="標楷體" w:hint="eastAsia"/>
                <w:sz w:val="22"/>
                <w:szCs w:val="22"/>
              </w:rPr>
              <w:t>□</w:t>
            </w:r>
            <w:r w:rsidRPr="00A64356">
              <w:rPr>
                <w:rFonts w:eastAsia="標楷體" w:hint="eastAsia"/>
                <w:sz w:val="22"/>
                <w:szCs w:val="22"/>
              </w:rPr>
              <w:t>本採購屬經濟部投資審議委員會公告「具敏感性或國安</w:t>
            </w:r>
            <w:r w:rsidRPr="00A64356">
              <w:rPr>
                <w:rFonts w:eastAsia="標楷體" w:hint="eastAsia"/>
                <w:sz w:val="22"/>
                <w:szCs w:val="22"/>
              </w:rPr>
              <w:t>(</w:t>
            </w:r>
            <w:proofErr w:type="gramStart"/>
            <w:r w:rsidRPr="00A64356">
              <w:rPr>
                <w:rFonts w:eastAsia="標楷體" w:hint="eastAsia"/>
                <w:sz w:val="22"/>
                <w:szCs w:val="22"/>
              </w:rPr>
              <w:t>含資安</w:t>
            </w:r>
            <w:proofErr w:type="gramEnd"/>
            <w:r w:rsidRPr="00A64356">
              <w:rPr>
                <w:rFonts w:eastAsia="標楷體" w:hint="eastAsia"/>
                <w:sz w:val="22"/>
                <w:szCs w:val="22"/>
              </w:rPr>
              <w:t>)</w:t>
            </w:r>
            <w:r w:rsidRPr="00A64356">
              <w:rPr>
                <w:rFonts w:eastAsia="標楷體" w:hint="eastAsia"/>
                <w:sz w:val="22"/>
                <w:szCs w:val="22"/>
              </w:rPr>
              <w:t>疑慮之業務範疇」之資訊服務採購，廠商不得為大陸地區廠商、第三地區含陸資成分廠商及經濟部投資審議委員會公告之陸資資訊服務業者。</w:t>
            </w:r>
          </w:p>
          <w:p w:rsidR="00386DA2" w:rsidRPr="00A64356" w:rsidRDefault="00386DA2" w:rsidP="00A04473">
            <w:pPr>
              <w:pStyle w:val="7"/>
              <w:spacing w:line="240" w:lineRule="exact"/>
              <w:ind w:left="182" w:hanging="182"/>
              <w:textDirection w:val="lrTbV"/>
              <w:rPr>
                <w:rFonts w:eastAsia="標楷體"/>
                <w:sz w:val="22"/>
                <w:szCs w:val="22"/>
              </w:rPr>
            </w:pPr>
            <w:r w:rsidRPr="00A64356">
              <w:rPr>
                <w:rFonts w:ascii="標楷體" w:eastAsia="標楷體" w:hAnsi="標楷體" w:hint="eastAsia"/>
                <w:sz w:val="22"/>
                <w:szCs w:val="22"/>
              </w:rPr>
              <w:t>□</w:t>
            </w:r>
            <w:r w:rsidRPr="00A64356">
              <w:rPr>
                <w:rFonts w:eastAsia="標楷體" w:hint="eastAsia"/>
                <w:sz w:val="22"/>
                <w:szCs w:val="22"/>
              </w:rPr>
              <w:t>本採購內容涉及國家安全，不允許大陸地區廠商、第三地區含陸資成分廠商及在</w:t>
            </w:r>
            <w:proofErr w:type="gramStart"/>
            <w:r w:rsidRPr="00A64356">
              <w:rPr>
                <w:rFonts w:eastAsia="標楷體" w:hint="eastAsia"/>
                <w:sz w:val="22"/>
                <w:szCs w:val="22"/>
              </w:rPr>
              <w:t>臺</w:t>
            </w:r>
            <w:proofErr w:type="gramEnd"/>
            <w:r w:rsidRPr="00A64356">
              <w:rPr>
                <w:rFonts w:eastAsia="標楷體" w:hint="eastAsia"/>
                <w:sz w:val="22"/>
                <w:szCs w:val="22"/>
              </w:rPr>
              <w:t>陸資廠商參與。</w:t>
            </w:r>
          </w:p>
        </w:tc>
      </w:tr>
      <w:tr w:rsidR="00657E4B" w:rsidRPr="00030D72" w:rsidTr="00A04473">
        <w:trPr>
          <w:trHeight w:val="397"/>
        </w:trPr>
        <w:tc>
          <w:tcPr>
            <w:tcW w:w="425" w:type="dxa"/>
            <w:shd w:val="clear" w:color="auto" w:fill="auto"/>
          </w:tcPr>
          <w:p w:rsidR="00657E4B" w:rsidRPr="00A97776" w:rsidRDefault="00A97776" w:rsidP="00A04473">
            <w:pPr>
              <w:pStyle w:val="7"/>
              <w:spacing w:line="240" w:lineRule="exact"/>
              <w:ind w:left="0" w:firstLine="0"/>
              <w:textDirection w:val="lrTbV"/>
              <w:rPr>
                <w:rFonts w:eastAsia="標楷體"/>
                <w:sz w:val="22"/>
                <w:szCs w:val="22"/>
              </w:rPr>
            </w:pPr>
            <w:r w:rsidRPr="00A97776">
              <w:rPr>
                <w:rFonts w:eastAsia="標楷體" w:hint="eastAsia"/>
                <w:sz w:val="22"/>
                <w:szCs w:val="22"/>
              </w:rPr>
              <w:t>十二</w:t>
            </w:r>
          </w:p>
        </w:tc>
        <w:tc>
          <w:tcPr>
            <w:tcW w:w="1560" w:type="dxa"/>
            <w:shd w:val="clear" w:color="auto" w:fill="auto"/>
            <w:vAlign w:val="center"/>
          </w:tcPr>
          <w:p w:rsidR="00657E4B" w:rsidRPr="00A97776" w:rsidRDefault="00657E4B" w:rsidP="00A04473">
            <w:pPr>
              <w:pStyle w:val="7"/>
              <w:spacing w:line="240" w:lineRule="exact"/>
              <w:ind w:left="0" w:firstLine="0"/>
              <w:textDirection w:val="lrTbV"/>
              <w:rPr>
                <w:rFonts w:eastAsia="標楷體"/>
                <w:sz w:val="22"/>
                <w:szCs w:val="22"/>
              </w:rPr>
            </w:pPr>
            <w:r w:rsidRPr="00A97776">
              <w:rPr>
                <w:rFonts w:eastAsia="標楷體" w:hint="eastAsia"/>
                <w:sz w:val="22"/>
                <w:szCs w:val="22"/>
              </w:rPr>
              <w:t>外國廠商</w:t>
            </w:r>
          </w:p>
        </w:tc>
        <w:tc>
          <w:tcPr>
            <w:tcW w:w="7796" w:type="dxa"/>
            <w:gridSpan w:val="3"/>
            <w:shd w:val="clear" w:color="auto" w:fill="auto"/>
            <w:vAlign w:val="center"/>
          </w:tcPr>
          <w:p w:rsidR="00657E4B" w:rsidRPr="00A97776" w:rsidRDefault="00657E4B" w:rsidP="00A04473">
            <w:pPr>
              <w:pStyle w:val="7"/>
              <w:spacing w:line="240" w:lineRule="exact"/>
              <w:ind w:left="0" w:firstLine="0"/>
              <w:textDirection w:val="lrTbV"/>
              <w:rPr>
                <w:rFonts w:eastAsia="標楷體"/>
                <w:sz w:val="22"/>
                <w:szCs w:val="22"/>
              </w:rPr>
            </w:pPr>
            <w:r w:rsidRPr="001D1C33">
              <w:rPr>
                <w:rFonts w:ascii="標楷體" w:eastAsia="標楷體" w:hAnsi="標楷體" w:hint="eastAsia"/>
                <w:sz w:val="22"/>
                <w:szCs w:val="22"/>
              </w:rPr>
              <w:t>不可參與投標。但我國廠商所供應標的之原產地得為外國者。</w:t>
            </w:r>
          </w:p>
        </w:tc>
      </w:tr>
      <w:tr w:rsidR="00386DA2" w:rsidRPr="00030D72" w:rsidTr="00DC5575">
        <w:trPr>
          <w:trHeight w:val="397"/>
        </w:trPr>
        <w:tc>
          <w:tcPr>
            <w:tcW w:w="425" w:type="dxa"/>
          </w:tcPr>
          <w:p w:rsidR="00386DA2" w:rsidRPr="007C16A4" w:rsidRDefault="00386DA2" w:rsidP="00A04473">
            <w:pPr>
              <w:pStyle w:val="7"/>
              <w:spacing w:line="240" w:lineRule="exact"/>
              <w:ind w:left="0" w:firstLine="0"/>
              <w:textDirection w:val="lrTbV"/>
              <w:rPr>
                <w:rFonts w:eastAsia="標楷體"/>
                <w:color w:val="000000"/>
                <w:sz w:val="22"/>
                <w:szCs w:val="22"/>
              </w:rPr>
            </w:pPr>
            <w:r w:rsidRPr="007C16A4">
              <w:rPr>
                <w:rFonts w:eastAsia="標楷體" w:hint="eastAsia"/>
                <w:color w:val="000000"/>
                <w:sz w:val="22"/>
                <w:szCs w:val="22"/>
              </w:rPr>
              <w:t>十</w:t>
            </w:r>
            <w:r w:rsidR="00A97776" w:rsidRPr="007C16A4">
              <w:rPr>
                <w:rFonts w:eastAsia="標楷體" w:hint="eastAsia"/>
                <w:color w:val="000000"/>
                <w:sz w:val="22"/>
                <w:szCs w:val="22"/>
              </w:rPr>
              <w:t>三</w:t>
            </w:r>
          </w:p>
        </w:tc>
        <w:tc>
          <w:tcPr>
            <w:tcW w:w="1560" w:type="dxa"/>
            <w:shd w:val="clear" w:color="auto" w:fill="auto"/>
          </w:tcPr>
          <w:p w:rsidR="00386DA2" w:rsidRPr="007C16A4" w:rsidRDefault="00386DA2" w:rsidP="00A04473">
            <w:pPr>
              <w:pStyle w:val="7"/>
              <w:spacing w:line="240" w:lineRule="exact"/>
              <w:ind w:left="0" w:firstLine="0"/>
              <w:textDirection w:val="lrTbV"/>
              <w:rPr>
                <w:rFonts w:eastAsia="標楷體"/>
                <w:color w:val="000000"/>
                <w:sz w:val="22"/>
                <w:szCs w:val="22"/>
              </w:rPr>
            </w:pPr>
            <w:r w:rsidRPr="007C16A4">
              <w:rPr>
                <w:rFonts w:eastAsia="標楷體" w:hint="eastAsia"/>
                <w:color w:val="000000"/>
                <w:sz w:val="22"/>
                <w:szCs w:val="22"/>
              </w:rPr>
              <w:t>大陸地區廠商</w:t>
            </w:r>
            <w:r w:rsidR="00333C2E" w:rsidRPr="007C16A4">
              <w:rPr>
                <w:rFonts w:eastAsia="標楷體" w:hint="eastAsia"/>
                <w:color w:val="000000"/>
                <w:sz w:val="22"/>
                <w:szCs w:val="22"/>
              </w:rPr>
              <w:t>、</w:t>
            </w:r>
            <w:r w:rsidRPr="007C16A4">
              <w:rPr>
                <w:rFonts w:eastAsia="標楷體" w:hint="eastAsia"/>
                <w:color w:val="000000"/>
                <w:sz w:val="22"/>
                <w:szCs w:val="22"/>
              </w:rPr>
              <w:t>產品或勞務</w:t>
            </w:r>
          </w:p>
        </w:tc>
        <w:tc>
          <w:tcPr>
            <w:tcW w:w="7796" w:type="dxa"/>
            <w:gridSpan w:val="3"/>
            <w:shd w:val="clear" w:color="auto" w:fill="auto"/>
          </w:tcPr>
          <w:p w:rsidR="00D65100" w:rsidRPr="00A64356" w:rsidRDefault="00837A00" w:rsidP="00A04473">
            <w:pPr>
              <w:pStyle w:val="7"/>
              <w:spacing w:line="240" w:lineRule="exact"/>
              <w:ind w:left="315" w:hanging="283"/>
              <w:textDirection w:val="lrTbV"/>
              <w:rPr>
                <w:rFonts w:eastAsia="標楷體"/>
                <w:sz w:val="22"/>
                <w:szCs w:val="22"/>
              </w:rPr>
            </w:pPr>
            <w:r w:rsidRPr="00A64356">
              <w:rPr>
                <w:rFonts w:eastAsia="標楷體"/>
                <w:sz w:val="22"/>
                <w:szCs w:val="22"/>
              </w:rPr>
              <w:sym w:font="Wingdings" w:char="F0AB"/>
            </w:r>
            <w:r w:rsidR="00D65100" w:rsidRPr="00A64356">
              <w:rPr>
                <w:rFonts w:eastAsia="標楷體" w:hint="eastAsia"/>
                <w:sz w:val="22"/>
                <w:szCs w:val="22"/>
              </w:rPr>
              <w:t>不允許陸資廠商（含其分包商）及陸籍人士參與；陸資廠商包含大陸地區廠商、第三地區陸資廠商及</w:t>
            </w:r>
            <w:proofErr w:type="gramStart"/>
            <w:r w:rsidR="00D65100" w:rsidRPr="00A64356">
              <w:rPr>
                <w:rFonts w:eastAsia="標楷體" w:hint="eastAsia"/>
                <w:sz w:val="22"/>
                <w:szCs w:val="22"/>
              </w:rPr>
              <w:t>在台陸資</w:t>
            </w:r>
            <w:proofErr w:type="gramEnd"/>
            <w:r w:rsidR="00D65100" w:rsidRPr="00A64356">
              <w:rPr>
                <w:rFonts w:eastAsia="標楷體" w:hint="eastAsia"/>
                <w:sz w:val="22"/>
                <w:szCs w:val="22"/>
              </w:rPr>
              <w:t>廠商。</w:t>
            </w:r>
          </w:p>
          <w:p w:rsidR="00D65100" w:rsidRPr="00A64356" w:rsidRDefault="00837A00" w:rsidP="00A04473">
            <w:pPr>
              <w:pStyle w:val="7"/>
              <w:spacing w:line="240" w:lineRule="exact"/>
              <w:ind w:left="315" w:hanging="283"/>
              <w:textDirection w:val="lrTbV"/>
              <w:rPr>
                <w:rFonts w:eastAsia="標楷體"/>
                <w:sz w:val="22"/>
                <w:szCs w:val="22"/>
              </w:rPr>
            </w:pPr>
            <w:r w:rsidRPr="00A64356">
              <w:rPr>
                <w:rFonts w:eastAsia="標楷體"/>
                <w:sz w:val="22"/>
                <w:szCs w:val="22"/>
              </w:rPr>
              <w:sym w:font="Wingdings" w:char="F0AB"/>
            </w:r>
            <w:r w:rsidR="00A94DFE" w:rsidRPr="00A64356">
              <w:rPr>
                <w:rFonts w:ascii="微軟正黑體" w:eastAsia="微軟正黑體" w:hAnsi="微軟正黑體" w:hint="eastAsia"/>
                <w:sz w:val="22"/>
                <w:szCs w:val="22"/>
              </w:rPr>
              <w:t>「</w:t>
            </w:r>
            <w:r w:rsidR="00D65100" w:rsidRPr="00A64356">
              <w:rPr>
                <w:rFonts w:eastAsia="標楷體" w:hint="eastAsia"/>
                <w:sz w:val="22"/>
                <w:szCs w:val="22"/>
              </w:rPr>
              <w:t>資通訊設備</w:t>
            </w:r>
            <w:r w:rsidR="00A94DFE" w:rsidRPr="00A64356">
              <w:rPr>
                <w:rFonts w:ascii="微軟正黑體" w:eastAsia="微軟正黑體" w:hAnsi="微軟正黑體" w:hint="eastAsia"/>
                <w:sz w:val="22"/>
                <w:szCs w:val="22"/>
              </w:rPr>
              <w:t>」</w:t>
            </w:r>
            <w:r w:rsidR="00D65100" w:rsidRPr="00A64356">
              <w:rPr>
                <w:rFonts w:eastAsia="標楷體" w:hint="eastAsia"/>
                <w:sz w:val="22"/>
                <w:szCs w:val="22"/>
              </w:rPr>
              <w:t>不可使用大陸品牌的產品，大陸品牌如：</w:t>
            </w:r>
          </w:p>
          <w:p w:rsidR="00D65100" w:rsidRPr="00A64356" w:rsidRDefault="00D65100" w:rsidP="00A04473">
            <w:pPr>
              <w:pStyle w:val="7"/>
              <w:spacing w:line="240" w:lineRule="exact"/>
              <w:ind w:left="317" w:hangingChars="128" w:hanging="317"/>
              <w:textDirection w:val="lrTbV"/>
              <w:rPr>
                <w:rFonts w:eastAsia="標楷體"/>
                <w:sz w:val="22"/>
                <w:szCs w:val="22"/>
              </w:rPr>
            </w:pPr>
            <w:r w:rsidRPr="00A64356">
              <w:rPr>
                <w:rFonts w:eastAsia="標楷體" w:hint="eastAsia"/>
                <w:sz w:val="22"/>
                <w:szCs w:val="22"/>
              </w:rPr>
              <w:t xml:space="preserve">  </w:t>
            </w:r>
            <w:r w:rsidRPr="00A64356">
              <w:rPr>
                <w:rFonts w:eastAsia="標楷體" w:hint="eastAsia"/>
                <w:sz w:val="22"/>
                <w:szCs w:val="22"/>
              </w:rPr>
              <w:t>海</w:t>
            </w:r>
            <w:proofErr w:type="gramStart"/>
            <w:r w:rsidRPr="00A64356">
              <w:rPr>
                <w:rFonts w:eastAsia="標楷體" w:hint="eastAsia"/>
                <w:sz w:val="22"/>
                <w:szCs w:val="22"/>
              </w:rPr>
              <w:t>康威視</w:t>
            </w:r>
            <w:proofErr w:type="gramEnd"/>
            <w:r w:rsidRPr="00A64356">
              <w:rPr>
                <w:rFonts w:eastAsia="標楷體" w:hint="eastAsia"/>
                <w:sz w:val="22"/>
                <w:szCs w:val="22"/>
              </w:rPr>
              <w:t xml:space="preserve">  </w:t>
            </w:r>
            <w:r w:rsidRPr="00A64356">
              <w:rPr>
                <w:rFonts w:eastAsia="標楷體"/>
                <w:sz w:val="22"/>
                <w:szCs w:val="22"/>
              </w:rPr>
              <w:t>(Hikvision)</w:t>
            </w:r>
            <w:r w:rsidRPr="00A64356">
              <w:rPr>
                <w:rFonts w:eastAsia="標楷體" w:hint="eastAsia"/>
                <w:sz w:val="22"/>
                <w:szCs w:val="22"/>
              </w:rPr>
              <w:t>、華為</w:t>
            </w:r>
            <w:r w:rsidRPr="00A64356">
              <w:rPr>
                <w:rFonts w:eastAsia="標楷體"/>
                <w:sz w:val="22"/>
                <w:szCs w:val="22"/>
              </w:rPr>
              <w:t>(Huawei)</w:t>
            </w:r>
            <w:r w:rsidRPr="00A64356">
              <w:rPr>
                <w:rFonts w:eastAsia="標楷體" w:hint="eastAsia"/>
                <w:sz w:val="22"/>
                <w:szCs w:val="22"/>
              </w:rPr>
              <w:t>、</w:t>
            </w:r>
            <w:proofErr w:type="gramStart"/>
            <w:r w:rsidRPr="00A64356">
              <w:rPr>
                <w:rFonts w:eastAsia="標楷體" w:hint="eastAsia"/>
                <w:sz w:val="22"/>
                <w:szCs w:val="22"/>
              </w:rPr>
              <w:t>普聯</w:t>
            </w:r>
            <w:proofErr w:type="gramEnd"/>
            <w:r w:rsidRPr="00A64356">
              <w:rPr>
                <w:rFonts w:eastAsia="標楷體"/>
                <w:sz w:val="22"/>
                <w:szCs w:val="22"/>
              </w:rPr>
              <w:t>(TP-Link)</w:t>
            </w:r>
            <w:r w:rsidRPr="00A64356">
              <w:rPr>
                <w:rFonts w:eastAsia="標楷體" w:hint="eastAsia"/>
                <w:sz w:val="22"/>
                <w:szCs w:val="22"/>
              </w:rPr>
              <w:t>、小米</w:t>
            </w:r>
            <w:r w:rsidRPr="00A64356">
              <w:rPr>
                <w:rFonts w:eastAsia="標楷體"/>
                <w:sz w:val="22"/>
                <w:szCs w:val="22"/>
              </w:rPr>
              <w:t>(MI)</w:t>
            </w:r>
            <w:r w:rsidRPr="00A64356">
              <w:rPr>
                <w:rFonts w:eastAsia="標楷體" w:hint="eastAsia"/>
                <w:sz w:val="22"/>
                <w:szCs w:val="22"/>
              </w:rPr>
              <w:t>、</w:t>
            </w:r>
            <w:r w:rsidRPr="00A64356">
              <w:rPr>
                <w:rFonts w:eastAsia="標楷體" w:hint="eastAsia"/>
                <w:sz w:val="22"/>
                <w:szCs w:val="22"/>
              </w:rPr>
              <w:t xml:space="preserve">  </w:t>
            </w:r>
            <w:r w:rsidRPr="00A64356">
              <w:rPr>
                <w:rFonts w:eastAsia="標楷體" w:hint="eastAsia"/>
                <w:sz w:val="22"/>
                <w:szCs w:val="22"/>
              </w:rPr>
              <w:t>大華</w:t>
            </w:r>
            <w:r w:rsidRPr="00A64356">
              <w:rPr>
                <w:rFonts w:eastAsia="標楷體"/>
                <w:sz w:val="22"/>
                <w:szCs w:val="22"/>
              </w:rPr>
              <w:t>(Dahua)</w:t>
            </w:r>
            <w:r w:rsidRPr="00A64356">
              <w:rPr>
                <w:rFonts w:eastAsia="標楷體" w:hint="eastAsia"/>
                <w:sz w:val="22"/>
                <w:szCs w:val="22"/>
              </w:rPr>
              <w:t>等，但不限以上廠牌。包含委外場地出租，亦應要求租借單位。</w:t>
            </w:r>
          </w:p>
          <w:p w:rsidR="00D65100" w:rsidRPr="00A64356" w:rsidRDefault="00D65100" w:rsidP="00A04473">
            <w:pPr>
              <w:pStyle w:val="7"/>
              <w:spacing w:line="240" w:lineRule="exact"/>
              <w:ind w:left="315" w:hanging="283"/>
              <w:textDirection w:val="lrTbV"/>
              <w:rPr>
                <w:rFonts w:eastAsia="標楷體"/>
                <w:sz w:val="22"/>
                <w:szCs w:val="22"/>
              </w:rPr>
            </w:pPr>
          </w:p>
          <w:p w:rsidR="00386DA2" w:rsidRPr="00A64356" w:rsidRDefault="00302E35" w:rsidP="00A04473">
            <w:pPr>
              <w:pStyle w:val="7"/>
              <w:spacing w:line="240" w:lineRule="exact"/>
              <w:ind w:left="0" w:firstLine="32"/>
              <w:textDirection w:val="lrTbV"/>
              <w:rPr>
                <w:rFonts w:eastAsia="標楷體"/>
                <w:b/>
                <w:sz w:val="22"/>
                <w:szCs w:val="22"/>
              </w:rPr>
            </w:pPr>
            <w:r w:rsidRPr="00A64356">
              <w:rPr>
                <w:rFonts w:eastAsia="標楷體" w:hint="eastAsia"/>
                <w:sz w:val="22"/>
                <w:szCs w:val="22"/>
              </w:rPr>
              <w:t>其他</w:t>
            </w:r>
            <w:r w:rsidR="00386DA2" w:rsidRPr="00A64356">
              <w:rPr>
                <w:rFonts w:eastAsia="標楷體" w:hint="eastAsia"/>
                <w:sz w:val="22"/>
                <w:szCs w:val="22"/>
              </w:rPr>
              <w:t>是否</w:t>
            </w:r>
            <w:r w:rsidR="00A94DFE" w:rsidRPr="00A64356">
              <w:rPr>
                <w:rFonts w:eastAsia="標楷體" w:hint="eastAsia"/>
                <w:sz w:val="22"/>
                <w:szCs w:val="22"/>
              </w:rPr>
              <w:t>允許</w:t>
            </w:r>
            <w:r w:rsidR="00386DA2" w:rsidRPr="00A64356">
              <w:rPr>
                <w:rFonts w:eastAsia="標楷體" w:hint="eastAsia"/>
                <w:sz w:val="22"/>
                <w:szCs w:val="22"/>
              </w:rPr>
              <w:t>大陸地區廠商或大陸地區之產品或勞務參與</w:t>
            </w:r>
            <w:r w:rsidR="00FC03F4" w:rsidRPr="00A64356">
              <w:rPr>
                <w:rFonts w:eastAsia="標楷體" w:hint="eastAsia"/>
                <w:sz w:val="22"/>
                <w:szCs w:val="22"/>
              </w:rPr>
              <w:t>(</w:t>
            </w:r>
            <w:proofErr w:type="gramStart"/>
            <w:r w:rsidR="002412C5" w:rsidRPr="00A64356">
              <w:rPr>
                <w:rFonts w:eastAsia="標楷體" w:hint="eastAsia"/>
                <w:b/>
                <w:sz w:val="22"/>
                <w:szCs w:val="22"/>
              </w:rPr>
              <w:t>未</w:t>
            </w:r>
            <w:r w:rsidR="002412C5" w:rsidRPr="00A64356">
              <w:rPr>
                <w:rFonts w:eastAsia="標楷體" w:hint="eastAsia"/>
                <w:sz w:val="22"/>
                <w:szCs w:val="22"/>
              </w:rPr>
              <w:t>勾選</w:t>
            </w:r>
            <w:proofErr w:type="gramEnd"/>
            <w:r w:rsidR="002412C5" w:rsidRPr="00A64356">
              <w:rPr>
                <w:rFonts w:eastAsia="標楷體" w:hint="eastAsia"/>
                <w:sz w:val="22"/>
                <w:szCs w:val="22"/>
              </w:rPr>
              <w:t>者即</w:t>
            </w:r>
            <w:r w:rsidR="002412C5" w:rsidRPr="00A64356">
              <w:rPr>
                <w:rFonts w:eastAsia="標楷體" w:hint="eastAsia"/>
                <w:b/>
                <w:sz w:val="22"/>
                <w:szCs w:val="22"/>
              </w:rPr>
              <w:t>不允許</w:t>
            </w:r>
            <w:r w:rsidR="002412C5" w:rsidRPr="00A64356">
              <w:rPr>
                <w:rFonts w:eastAsia="標楷體" w:hint="eastAsia"/>
                <w:sz w:val="22"/>
                <w:szCs w:val="22"/>
              </w:rPr>
              <w:t>；如允許者，請勾選</w:t>
            </w:r>
            <w:r w:rsidR="002412C5" w:rsidRPr="00A64356">
              <w:rPr>
                <w:rFonts w:ascii="新細明體" w:eastAsia="新細明體" w:hAnsi="新細明體" w:hint="eastAsia"/>
                <w:sz w:val="22"/>
                <w:szCs w:val="22"/>
              </w:rPr>
              <w:t>，</w:t>
            </w:r>
            <w:r w:rsidR="008414F6" w:rsidRPr="00A64356">
              <w:rPr>
                <w:rFonts w:eastAsia="標楷體" w:hint="eastAsia"/>
                <w:sz w:val="22"/>
                <w:szCs w:val="22"/>
              </w:rPr>
              <w:t>並</w:t>
            </w:r>
            <w:r w:rsidR="002412C5" w:rsidRPr="00A64356">
              <w:rPr>
                <w:rFonts w:eastAsia="標楷體" w:hint="eastAsia"/>
                <w:sz w:val="22"/>
                <w:szCs w:val="22"/>
              </w:rPr>
              <w:t>須符合兩岸進口及貿易往來相關規定</w:t>
            </w:r>
            <w:r w:rsidR="00FC03F4" w:rsidRPr="00A64356">
              <w:rPr>
                <w:rFonts w:eastAsia="標楷體" w:hint="eastAsia"/>
                <w:sz w:val="22"/>
                <w:szCs w:val="22"/>
              </w:rPr>
              <w:t>)</w:t>
            </w:r>
            <w:r w:rsidR="00386DA2" w:rsidRPr="00A64356">
              <w:rPr>
                <w:rFonts w:eastAsia="標楷體"/>
                <w:sz w:val="22"/>
                <w:szCs w:val="22"/>
              </w:rPr>
              <w:t>：</w:t>
            </w:r>
          </w:p>
          <w:p w:rsidR="00101454" w:rsidRPr="00A64356" w:rsidRDefault="00101454" w:rsidP="00A04473">
            <w:pPr>
              <w:pStyle w:val="7"/>
              <w:spacing w:line="240" w:lineRule="exact"/>
              <w:ind w:left="315" w:hanging="283"/>
              <w:textDirection w:val="lrTbV"/>
              <w:rPr>
                <w:rFonts w:eastAsia="標楷體"/>
                <w:sz w:val="22"/>
                <w:szCs w:val="22"/>
              </w:rPr>
            </w:pPr>
            <w:r w:rsidRPr="00A64356">
              <w:rPr>
                <w:rFonts w:ascii="標楷體" w:eastAsia="標楷體" w:hAnsi="標楷體" w:hint="eastAsia"/>
                <w:sz w:val="22"/>
                <w:szCs w:val="22"/>
              </w:rPr>
              <w:t>□</w:t>
            </w:r>
            <w:r w:rsidRPr="00A64356">
              <w:rPr>
                <w:rFonts w:eastAsia="標楷體" w:hint="eastAsia"/>
                <w:sz w:val="22"/>
                <w:szCs w:val="22"/>
              </w:rPr>
              <w:t>廠商所供應財物</w:t>
            </w:r>
            <w:r w:rsidR="00C73A70" w:rsidRPr="00A64356">
              <w:rPr>
                <w:rFonts w:eastAsia="標楷體" w:hint="eastAsia"/>
                <w:sz w:val="22"/>
                <w:szCs w:val="22"/>
              </w:rPr>
              <w:t>或勞務</w:t>
            </w:r>
            <w:r w:rsidRPr="00A64356">
              <w:rPr>
                <w:rFonts w:eastAsia="標楷體" w:hint="eastAsia"/>
                <w:sz w:val="22"/>
                <w:szCs w:val="22"/>
              </w:rPr>
              <w:t>得為大陸品牌產品。</w:t>
            </w:r>
          </w:p>
          <w:p w:rsidR="00101454" w:rsidRPr="00A64356" w:rsidRDefault="00386DA2" w:rsidP="00A04473">
            <w:pPr>
              <w:pStyle w:val="7"/>
              <w:spacing w:line="240" w:lineRule="exact"/>
              <w:ind w:left="315" w:hanging="283"/>
              <w:textDirection w:val="lrTbV"/>
              <w:rPr>
                <w:rFonts w:eastAsia="標楷體"/>
                <w:sz w:val="22"/>
                <w:szCs w:val="22"/>
              </w:rPr>
            </w:pPr>
            <w:r w:rsidRPr="00A64356">
              <w:rPr>
                <w:rFonts w:ascii="標楷體" w:eastAsia="標楷體" w:hAnsi="標楷體" w:hint="eastAsia"/>
                <w:sz w:val="22"/>
                <w:szCs w:val="22"/>
              </w:rPr>
              <w:t>□</w:t>
            </w:r>
            <w:r w:rsidRPr="00A64356">
              <w:rPr>
                <w:rFonts w:eastAsia="標楷體" w:hint="eastAsia"/>
                <w:sz w:val="22"/>
                <w:szCs w:val="22"/>
              </w:rPr>
              <w:t>廠商所供應財物或勞務之原產地得為大陸地區。</w:t>
            </w:r>
          </w:p>
        </w:tc>
      </w:tr>
      <w:tr w:rsidR="00386DA2" w:rsidRPr="00030D72" w:rsidTr="00DC5575">
        <w:trPr>
          <w:trHeight w:val="397"/>
        </w:trPr>
        <w:tc>
          <w:tcPr>
            <w:tcW w:w="425" w:type="dxa"/>
          </w:tcPr>
          <w:p w:rsidR="00386DA2" w:rsidRPr="00D4183F" w:rsidRDefault="00386DA2" w:rsidP="00A04473">
            <w:pPr>
              <w:pStyle w:val="7"/>
              <w:spacing w:line="240" w:lineRule="exact"/>
              <w:ind w:left="0" w:firstLine="0"/>
              <w:textDirection w:val="lrTbV"/>
              <w:rPr>
                <w:rFonts w:ascii="標楷體" w:eastAsia="標楷體" w:hAnsi="標楷體"/>
                <w:szCs w:val="24"/>
              </w:rPr>
            </w:pPr>
            <w:r>
              <w:rPr>
                <w:rFonts w:ascii="標楷體" w:eastAsia="標楷體" w:hAnsi="標楷體" w:hint="eastAsia"/>
                <w:szCs w:val="24"/>
              </w:rPr>
              <w:t>十</w:t>
            </w:r>
            <w:r w:rsidR="00DC5575">
              <w:rPr>
                <w:rFonts w:ascii="標楷體" w:eastAsia="標楷體" w:hAnsi="標楷體" w:hint="eastAsia"/>
                <w:szCs w:val="24"/>
              </w:rPr>
              <w:t>四</w:t>
            </w:r>
          </w:p>
        </w:tc>
        <w:tc>
          <w:tcPr>
            <w:tcW w:w="1560" w:type="dxa"/>
            <w:shd w:val="clear" w:color="auto" w:fill="auto"/>
          </w:tcPr>
          <w:p w:rsidR="00386DA2" w:rsidRPr="00D4183F" w:rsidRDefault="00386DA2" w:rsidP="00A04473">
            <w:pPr>
              <w:pStyle w:val="7"/>
              <w:spacing w:line="240" w:lineRule="exact"/>
              <w:ind w:left="0" w:firstLine="0"/>
              <w:textDirection w:val="lrTbV"/>
              <w:rPr>
                <w:rFonts w:ascii="標楷體" w:eastAsia="標楷體" w:hAnsi="標楷體"/>
                <w:szCs w:val="24"/>
              </w:rPr>
            </w:pPr>
            <w:r w:rsidRPr="00D4183F">
              <w:rPr>
                <w:rFonts w:ascii="標楷體" w:eastAsia="標楷體" w:hAnsi="標楷體" w:hint="eastAsia"/>
                <w:szCs w:val="24"/>
              </w:rPr>
              <w:t>校園安全衛生管理注意事項</w:t>
            </w:r>
          </w:p>
        </w:tc>
        <w:tc>
          <w:tcPr>
            <w:tcW w:w="7796" w:type="dxa"/>
            <w:gridSpan w:val="3"/>
            <w:shd w:val="clear" w:color="auto" w:fill="auto"/>
          </w:tcPr>
          <w:p w:rsidR="00386DA2" w:rsidRPr="00D4183F" w:rsidRDefault="00386DA2" w:rsidP="00A04473">
            <w:pPr>
              <w:pStyle w:val="ac"/>
              <w:numPr>
                <w:ilvl w:val="0"/>
                <w:numId w:val="11"/>
              </w:numPr>
              <w:spacing w:line="240" w:lineRule="exact"/>
              <w:ind w:leftChars="-10" w:left="350" w:hangingChars="170" w:hanging="374"/>
              <w:rPr>
                <w:rFonts w:eastAsia="標楷體"/>
                <w:sz w:val="22"/>
                <w:szCs w:val="22"/>
              </w:rPr>
            </w:pPr>
            <w:r w:rsidRPr="00D4183F">
              <w:rPr>
                <w:rFonts w:eastAsia="標楷體"/>
                <w:sz w:val="22"/>
                <w:szCs w:val="22"/>
              </w:rPr>
              <w:t>為防止發生職業災害確保本校教職員生及各階承攬商之安全與衛生，承攬商須於施工前確實瞭解施工場所安全衛生之設施與要求事項，並遵守本校訂定之承攬商安全衛生管理程序，承攬商應依規定對所屬員工施予從事工作及預防災變必要之環境保護及安全衛生教育訓練。如涉及危險性作業</w:t>
            </w:r>
            <w:r w:rsidRPr="00D4183F">
              <w:rPr>
                <w:rFonts w:eastAsia="標楷體"/>
                <w:sz w:val="22"/>
                <w:szCs w:val="22"/>
              </w:rPr>
              <w:t>(</w:t>
            </w:r>
            <w:r w:rsidRPr="00D4183F">
              <w:rPr>
                <w:rFonts w:eastAsia="標楷體"/>
                <w:sz w:val="22"/>
                <w:szCs w:val="22"/>
              </w:rPr>
              <w:t>動火、高架、吊掛、露天開挖、局限空間、</w:t>
            </w:r>
            <w:proofErr w:type="gramStart"/>
            <w:r w:rsidRPr="00D4183F">
              <w:rPr>
                <w:rFonts w:eastAsia="標楷體"/>
                <w:sz w:val="22"/>
                <w:szCs w:val="22"/>
              </w:rPr>
              <w:t>高壓活線等</w:t>
            </w:r>
            <w:proofErr w:type="gramEnd"/>
            <w:r w:rsidRPr="00D4183F">
              <w:rPr>
                <w:rFonts w:eastAsia="標楷體"/>
                <w:sz w:val="22"/>
                <w:szCs w:val="22"/>
              </w:rPr>
              <w:t>)</w:t>
            </w:r>
            <w:r w:rsidRPr="00D4183F">
              <w:rPr>
                <w:rFonts w:eastAsia="標楷體"/>
                <w:sz w:val="22"/>
                <w:szCs w:val="22"/>
              </w:rPr>
              <w:t>需事先向本校提出申請危險性作業管制表。其他未盡說明事項承攬商仍應依職業安全衛生法及加強工程職業安全衛生管理作業要點等相關規定辦理承攬管理。</w:t>
            </w:r>
          </w:p>
          <w:p w:rsidR="00386DA2" w:rsidRPr="00D4183F" w:rsidRDefault="00386DA2" w:rsidP="00A04473">
            <w:pPr>
              <w:pStyle w:val="ac"/>
              <w:numPr>
                <w:ilvl w:val="0"/>
                <w:numId w:val="11"/>
              </w:numPr>
              <w:spacing w:line="240" w:lineRule="exact"/>
              <w:ind w:leftChars="-10" w:left="350" w:hangingChars="170" w:hanging="374"/>
              <w:rPr>
                <w:rFonts w:eastAsia="標楷體"/>
                <w:sz w:val="20"/>
              </w:rPr>
            </w:pPr>
            <w:r w:rsidRPr="00D4183F">
              <w:rPr>
                <w:rFonts w:eastAsia="標楷體"/>
                <w:sz w:val="22"/>
                <w:szCs w:val="22"/>
              </w:rPr>
              <w:t>112</w:t>
            </w:r>
            <w:r w:rsidRPr="00D4183F">
              <w:rPr>
                <w:rFonts w:eastAsia="標楷體"/>
                <w:sz w:val="22"/>
                <w:szCs w:val="22"/>
              </w:rPr>
              <w:t>年</w:t>
            </w:r>
            <w:r w:rsidRPr="00D4183F">
              <w:rPr>
                <w:rFonts w:eastAsia="標楷體"/>
                <w:sz w:val="22"/>
                <w:szCs w:val="22"/>
              </w:rPr>
              <w:t>2</w:t>
            </w:r>
            <w:r w:rsidRPr="00D4183F">
              <w:rPr>
                <w:rFonts w:eastAsia="標楷體"/>
                <w:sz w:val="22"/>
                <w:szCs w:val="22"/>
              </w:rPr>
              <w:t>月</w:t>
            </w:r>
            <w:r w:rsidRPr="00D4183F">
              <w:rPr>
                <w:rFonts w:eastAsia="標楷體"/>
                <w:sz w:val="22"/>
                <w:szCs w:val="22"/>
              </w:rPr>
              <w:t>15</w:t>
            </w:r>
            <w:r w:rsidRPr="00D4183F">
              <w:rPr>
                <w:rFonts w:eastAsia="標楷體"/>
                <w:sz w:val="22"/>
                <w:szCs w:val="22"/>
              </w:rPr>
              <w:t>日衛生福利部</w:t>
            </w:r>
            <w:proofErr w:type="gramStart"/>
            <w:r w:rsidRPr="00D4183F">
              <w:rPr>
                <w:rFonts w:eastAsia="標楷體"/>
                <w:sz w:val="22"/>
                <w:szCs w:val="22"/>
              </w:rPr>
              <w:t>菸</w:t>
            </w:r>
            <w:proofErr w:type="gramEnd"/>
            <w:r w:rsidRPr="00D4183F">
              <w:rPr>
                <w:rFonts w:eastAsia="標楷體"/>
                <w:sz w:val="22"/>
                <w:szCs w:val="22"/>
              </w:rPr>
              <w:t>害防制法修法擴大禁</w:t>
            </w:r>
            <w:proofErr w:type="gramStart"/>
            <w:r w:rsidRPr="00D4183F">
              <w:rPr>
                <w:rFonts w:eastAsia="標楷體"/>
                <w:sz w:val="22"/>
                <w:szCs w:val="22"/>
              </w:rPr>
              <w:t>菸</w:t>
            </w:r>
            <w:proofErr w:type="gramEnd"/>
            <w:r w:rsidRPr="00D4183F">
              <w:rPr>
                <w:rFonts w:eastAsia="標楷體"/>
                <w:sz w:val="22"/>
                <w:szCs w:val="22"/>
              </w:rPr>
              <w:t>場所，大專院校納入禁</w:t>
            </w:r>
            <w:proofErr w:type="gramStart"/>
            <w:r w:rsidRPr="00D4183F">
              <w:rPr>
                <w:rFonts w:eastAsia="標楷體"/>
                <w:sz w:val="22"/>
                <w:szCs w:val="22"/>
              </w:rPr>
              <w:t>菸</w:t>
            </w:r>
            <w:proofErr w:type="gramEnd"/>
            <w:r w:rsidRPr="00D4183F">
              <w:rPr>
                <w:rFonts w:eastAsia="標楷體"/>
                <w:sz w:val="22"/>
                <w:szCs w:val="22"/>
              </w:rPr>
              <w:t>場所，依法本校室內及戶外全面禁</w:t>
            </w:r>
            <w:proofErr w:type="gramStart"/>
            <w:r w:rsidRPr="00D4183F">
              <w:rPr>
                <w:rFonts w:eastAsia="標楷體"/>
                <w:sz w:val="22"/>
                <w:szCs w:val="22"/>
              </w:rPr>
              <w:t>菸</w:t>
            </w:r>
            <w:proofErr w:type="gramEnd"/>
            <w:r w:rsidRPr="00D4183F">
              <w:rPr>
                <w:rFonts w:eastAsia="標楷體"/>
                <w:sz w:val="22"/>
                <w:szCs w:val="22"/>
              </w:rPr>
              <w:t>。廠商人員於校園履約時，全面禁止吸煙（含電子</w:t>
            </w:r>
            <w:proofErr w:type="gramStart"/>
            <w:r w:rsidRPr="00D4183F">
              <w:rPr>
                <w:rFonts w:eastAsia="標楷體"/>
                <w:sz w:val="22"/>
                <w:szCs w:val="22"/>
              </w:rPr>
              <w:t>菸</w:t>
            </w:r>
            <w:proofErr w:type="gramEnd"/>
            <w:r w:rsidRPr="00D4183F">
              <w:rPr>
                <w:rFonts w:eastAsia="標楷體"/>
                <w:sz w:val="22"/>
                <w:szCs w:val="22"/>
              </w:rPr>
              <w:t>），如遭檢舉確認屬實，每次</w:t>
            </w:r>
            <w:proofErr w:type="gramStart"/>
            <w:r w:rsidRPr="00D4183F">
              <w:rPr>
                <w:rFonts w:eastAsia="標楷體"/>
                <w:sz w:val="22"/>
                <w:szCs w:val="22"/>
              </w:rPr>
              <w:t>扣罰新臺幣</w:t>
            </w:r>
            <w:proofErr w:type="gramEnd"/>
            <w:r w:rsidRPr="00D4183F">
              <w:rPr>
                <w:rFonts w:eastAsia="標楷體"/>
                <w:sz w:val="22"/>
                <w:szCs w:val="22"/>
              </w:rPr>
              <w:t>500</w:t>
            </w:r>
            <w:r w:rsidRPr="00D4183F">
              <w:rPr>
                <w:rFonts w:eastAsia="標楷體"/>
                <w:sz w:val="22"/>
                <w:szCs w:val="22"/>
              </w:rPr>
              <w:t>元。</w:t>
            </w:r>
          </w:p>
        </w:tc>
      </w:tr>
    </w:tbl>
    <w:p w:rsidR="009F0F15" w:rsidRPr="007C16A4" w:rsidRDefault="009F0F15" w:rsidP="00B1123D">
      <w:pPr>
        <w:spacing w:line="280" w:lineRule="exact"/>
        <w:rPr>
          <w:rFonts w:ascii="標楷體" w:eastAsia="標楷體"/>
          <w:b/>
          <w:color w:val="000000"/>
          <w:sz w:val="28"/>
        </w:rPr>
      </w:pPr>
    </w:p>
    <w:p w:rsidR="00B373EF" w:rsidRPr="007C16A4" w:rsidRDefault="00B373EF" w:rsidP="003877B6">
      <w:pPr>
        <w:spacing w:line="280" w:lineRule="exact"/>
        <w:rPr>
          <w:rFonts w:eastAsia="標楷體"/>
          <w:b/>
          <w:color w:val="000000"/>
          <w:sz w:val="28"/>
          <w:szCs w:val="28"/>
        </w:rPr>
      </w:pPr>
      <w:r w:rsidRPr="007C16A4">
        <w:rPr>
          <w:rFonts w:eastAsia="標楷體"/>
          <w:b/>
          <w:color w:val="000000"/>
          <w:sz w:val="28"/>
          <w:szCs w:val="28"/>
        </w:rPr>
        <w:t>貳</w:t>
      </w:r>
      <w:r w:rsidR="003877B6" w:rsidRPr="007C16A4">
        <w:rPr>
          <w:rFonts w:eastAsia="標楷體"/>
          <w:b/>
          <w:color w:val="000000"/>
          <w:sz w:val="28"/>
          <w:szCs w:val="28"/>
        </w:rPr>
        <w:t>、投標規格審查文件</w:t>
      </w:r>
    </w:p>
    <w:p w:rsidR="008D4282" w:rsidRPr="00A64356" w:rsidRDefault="008D4282" w:rsidP="000D0068">
      <w:pPr>
        <w:pStyle w:val="ac"/>
        <w:numPr>
          <w:ilvl w:val="0"/>
          <w:numId w:val="2"/>
        </w:numPr>
        <w:spacing w:line="280" w:lineRule="exact"/>
        <w:ind w:leftChars="0" w:left="357" w:hanging="357"/>
        <w:rPr>
          <w:rFonts w:eastAsia="標楷體"/>
          <w:szCs w:val="24"/>
        </w:rPr>
      </w:pPr>
      <w:r w:rsidRPr="00A64356">
        <w:rPr>
          <w:rFonts w:eastAsia="標楷體"/>
          <w:szCs w:val="24"/>
        </w:rPr>
        <w:t>規格疑義聯絡人：</w:t>
      </w:r>
      <w:r w:rsidR="00BE61A0" w:rsidRPr="00A64356">
        <w:rPr>
          <w:rFonts w:eastAsia="標楷體"/>
          <w:szCs w:val="24"/>
        </w:rPr>
        <w:t>張謝平</w:t>
      </w:r>
      <w:r w:rsidRPr="00A64356">
        <w:rPr>
          <w:rFonts w:eastAsia="標楷體"/>
          <w:szCs w:val="24"/>
        </w:rPr>
        <w:t>先生</w:t>
      </w:r>
      <w:r w:rsidR="00A64356" w:rsidRPr="00A64356">
        <w:rPr>
          <w:rFonts w:eastAsia="標楷體"/>
          <w:szCs w:val="24"/>
        </w:rPr>
        <w:t>，</w:t>
      </w:r>
      <w:r w:rsidRPr="00A64356">
        <w:rPr>
          <w:rFonts w:eastAsia="標楷體"/>
          <w:szCs w:val="24"/>
        </w:rPr>
        <w:t>電話：</w:t>
      </w:r>
      <w:r w:rsidRPr="00A64356">
        <w:rPr>
          <w:rFonts w:eastAsia="標楷體"/>
          <w:szCs w:val="24"/>
        </w:rPr>
        <w:t>03-</w:t>
      </w:r>
      <w:r w:rsidR="00BE61A0" w:rsidRPr="00A64356">
        <w:rPr>
          <w:rFonts w:eastAsia="標楷體"/>
          <w:szCs w:val="24"/>
        </w:rPr>
        <w:t>5712121</w:t>
      </w:r>
      <w:r w:rsidRPr="00A64356">
        <w:rPr>
          <w:rFonts w:eastAsia="標楷體"/>
          <w:szCs w:val="24"/>
        </w:rPr>
        <w:t>分機</w:t>
      </w:r>
      <w:r w:rsidR="00BE61A0" w:rsidRPr="00A64356">
        <w:rPr>
          <w:rFonts w:eastAsia="標楷體"/>
          <w:szCs w:val="24"/>
        </w:rPr>
        <w:t>54241</w:t>
      </w:r>
      <w:r w:rsidRPr="00A64356">
        <w:rPr>
          <w:rFonts w:eastAsia="標楷體"/>
          <w:szCs w:val="24"/>
        </w:rPr>
        <w:t xml:space="preserve"> /</w:t>
      </w:r>
      <w:r w:rsidRPr="00A64356">
        <w:rPr>
          <w:rFonts w:eastAsia="標楷體"/>
          <w:szCs w:val="24"/>
        </w:rPr>
        <w:t>手機：</w:t>
      </w:r>
      <w:r w:rsidR="00BE61A0" w:rsidRPr="00A64356">
        <w:rPr>
          <w:rFonts w:eastAsia="標楷體"/>
          <w:caps/>
          <w:sz w:val="22"/>
          <w:szCs w:val="22"/>
        </w:rPr>
        <w:t>0933-472368</w:t>
      </w:r>
      <w:r w:rsidRPr="00A64356">
        <w:rPr>
          <w:rFonts w:eastAsia="標楷體"/>
          <w:szCs w:val="24"/>
        </w:rPr>
        <w:t>。</w:t>
      </w:r>
    </w:p>
    <w:p w:rsidR="00762C8D" w:rsidRPr="004E7A90" w:rsidRDefault="00762C8D" w:rsidP="00593CB9">
      <w:pPr>
        <w:pStyle w:val="ac"/>
        <w:numPr>
          <w:ilvl w:val="0"/>
          <w:numId w:val="2"/>
        </w:numPr>
        <w:spacing w:line="280" w:lineRule="exact"/>
        <w:ind w:leftChars="0" w:left="357" w:hanging="357"/>
        <w:rPr>
          <w:rFonts w:eastAsia="標楷體"/>
          <w:szCs w:val="24"/>
        </w:rPr>
      </w:pPr>
      <w:r w:rsidRPr="004E7A90">
        <w:rPr>
          <w:rFonts w:eastAsia="標楷體"/>
          <w:szCs w:val="24"/>
        </w:rPr>
        <w:t>規格審查</w:t>
      </w:r>
      <w:r w:rsidR="007E22A4" w:rsidRPr="004E7A90">
        <w:rPr>
          <w:rFonts w:eastAsia="標楷體"/>
          <w:szCs w:val="24"/>
        </w:rPr>
        <w:t>：</w:t>
      </w:r>
    </w:p>
    <w:p w:rsidR="00EA2E7E" w:rsidRPr="00BE61A0" w:rsidRDefault="0087031B" w:rsidP="0087031B">
      <w:pPr>
        <w:pStyle w:val="ac"/>
        <w:spacing w:line="280" w:lineRule="exact"/>
        <w:ind w:leftChars="177" w:left="682" w:hangingChars="117" w:hanging="257"/>
        <w:rPr>
          <w:rFonts w:eastAsia="標楷體"/>
          <w:szCs w:val="24"/>
        </w:rPr>
      </w:pPr>
      <w:r w:rsidRPr="00BE61A0">
        <w:rPr>
          <w:rFonts w:ascii="新細明體" w:hAnsi="新細明體" w:hint="eastAsia"/>
          <w:sz w:val="22"/>
          <w:szCs w:val="22"/>
        </w:rPr>
        <w:t>■</w:t>
      </w:r>
      <w:r w:rsidR="008D4282" w:rsidRPr="00BE61A0">
        <w:rPr>
          <w:rFonts w:eastAsia="標楷體"/>
          <w:b/>
          <w:szCs w:val="24"/>
        </w:rPr>
        <w:t>投標規格審查文件</w:t>
      </w:r>
      <w:r w:rsidR="00EA2E7E" w:rsidRPr="00BE61A0">
        <w:rPr>
          <w:rFonts w:eastAsia="標楷體" w:hint="eastAsia"/>
          <w:b/>
          <w:szCs w:val="24"/>
        </w:rPr>
        <w:t>:</w:t>
      </w:r>
      <w:r w:rsidR="00762C8D" w:rsidRPr="00BE61A0">
        <w:rPr>
          <w:rFonts w:hint="eastAsia"/>
        </w:rPr>
        <w:t xml:space="preserve"> </w:t>
      </w:r>
      <w:r w:rsidR="00762C8D" w:rsidRPr="00BE61A0">
        <w:rPr>
          <w:rFonts w:eastAsia="標楷體" w:hint="eastAsia"/>
          <w:szCs w:val="24"/>
        </w:rPr>
        <w:t>投標廠商應另行提供規格文件</w:t>
      </w:r>
      <w:r w:rsidR="00762C8D" w:rsidRPr="00BE61A0">
        <w:rPr>
          <w:rFonts w:eastAsia="標楷體"/>
          <w:szCs w:val="24"/>
        </w:rPr>
        <w:t>，</w:t>
      </w:r>
      <w:r w:rsidR="00762C8D" w:rsidRPr="00BE61A0">
        <w:rPr>
          <w:rFonts w:eastAsia="標楷體" w:hint="eastAsia"/>
          <w:szCs w:val="24"/>
        </w:rPr>
        <w:t>不得以招標文件之招標規範加蓋廠商公司章作為投標廠商之規格文件，如有此情形，本校認定廠商未提出規格文件為規格不合格。</w:t>
      </w:r>
    </w:p>
    <w:p w:rsidR="00762C8D" w:rsidRPr="00BE61A0" w:rsidRDefault="00762C8D" w:rsidP="00762C8D">
      <w:pPr>
        <w:pStyle w:val="ac"/>
        <w:spacing w:line="280" w:lineRule="exact"/>
        <w:ind w:leftChars="177" w:left="706" w:hangingChars="117" w:hanging="281"/>
        <w:rPr>
          <w:rFonts w:eastAsia="標楷體"/>
          <w:szCs w:val="24"/>
        </w:rPr>
      </w:pPr>
      <w:r w:rsidRPr="00BE61A0">
        <w:rPr>
          <w:rFonts w:eastAsia="標楷體"/>
          <w:szCs w:val="24"/>
        </w:rPr>
        <w:t xml:space="preserve">   </w:t>
      </w:r>
      <w:r w:rsidR="00BE61A0" w:rsidRPr="00BE61A0">
        <w:rPr>
          <w:rFonts w:ascii="新細明體" w:hAnsi="新細明體" w:hint="eastAsia"/>
          <w:sz w:val="22"/>
          <w:szCs w:val="22"/>
        </w:rPr>
        <w:t>■</w:t>
      </w:r>
      <w:r w:rsidRPr="00BE61A0">
        <w:rPr>
          <w:rFonts w:eastAsia="標楷體"/>
          <w:szCs w:val="24"/>
        </w:rPr>
        <w:t>廠商投標時</w:t>
      </w:r>
      <w:r w:rsidRPr="00BE61A0">
        <w:rPr>
          <w:rFonts w:eastAsia="標楷體" w:hint="eastAsia"/>
          <w:szCs w:val="24"/>
        </w:rPr>
        <w:t>須提出下列設備之型錄或規格說明書</w:t>
      </w:r>
      <w:r w:rsidRPr="00BE61A0">
        <w:rPr>
          <w:rFonts w:eastAsia="標楷體"/>
          <w:szCs w:val="24"/>
        </w:rPr>
        <w:t>：</w:t>
      </w:r>
    </w:p>
    <w:p w:rsidR="00762C8D" w:rsidRPr="001D1C33" w:rsidRDefault="00762C8D" w:rsidP="00CF41DC">
      <w:pPr>
        <w:spacing w:line="260" w:lineRule="exact"/>
        <w:ind w:left="960" w:firstLine="480"/>
        <w:rPr>
          <w:rFonts w:eastAsia="標楷體"/>
          <w:szCs w:val="24"/>
        </w:rPr>
      </w:pPr>
      <w:r w:rsidRPr="001D1C33">
        <w:rPr>
          <w:rFonts w:eastAsia="標楷體" w:hint="eastAsia"/>
          <w:szCs w:val="24"/>
        </w:rPr>
        <w:t>(1</w:t>
      </w:r>
      <w:r w:rsidR="00CF41DC" w:rsidRPr="001D1C33">
        <w:rPr>
          <w:rFonts w:eastAsia="標楷體" w:hint="eastAsia"/>
          <w:szCs w:val="24"/>
        </w:rPr>
        <w:t>)</w:t>
      </w:r>
      <w:r w:rsidR="00CF41DC" w:rsidRPr="001D1C33">
        <w:rPr>
          <w:rFonts w:eastAsia="標楷體" w:hint="eastAsia"/>
          <w:szCs w:val="24"/>
        </w:rPr>
        <w:t>電控系統</w:t>
      </w:r>
      <w:r w:rsidR="00CF41DC" w:rsidRPr="001D1C33">
        <w:rPr>
          <w:rFonts w:eastAsia="標楷體"/>
          <w:szCs w:val="24"/>
        </w:rPr>
        <w:t>控制器</w:t>
      </w:r>
      <w:r w:rsidR="00CF41DC" w:rsidRPr="001D1C33">
        <w:rPr>
          <w:rFonts w:eastAsia="標楷體" w:hint="eastAsia"/>
          <w:szCs w:val="24"/>
        </w:rPr>
        <w:t>：</w:t>
      </w:r>
      <w:r w:rsidR="00750F3E" w:rsidRPr="001D1C33">
        <w:rPr>
          <w:rFonts w:eastAsia="標楷體" w:hint="eastAsia"/>
          <w:szCs w:val="24"/>
        </w:rPr>
        <w:t>可程式化邏輯控制器</w:t>
      </w:r>
      <w:r w:rsidR="00750F3E" w:rsidRPr="001D1C33">
        <w:rPr>
          <w:rFonts w:eastAsia="標楷體"/>
          <w:szCs w:val="24"/>
        </w:rPr>
        <w:t>(</w:t>
      </w:r>
      <w:r w:rsidR="00CF41DC" w:rsidRPr="001D1C33">
        <w:rPr>
          <w:rFonts w:eastAsia="標楷體" w:hint="eastAsia"/>
          <w:szCs w:val="24"/>
        </w:rPr>
        <w:t>PLC</w:t>
      </w:r>
      <w:r w:rsidR="00750F3E" w:rsidRPr="001D1C33">
        <w:rPr>
          <w:rFonts w:eastAsia="標楷體"/>
          <w:szCs w:val="24"/>
        </w:rPr>
        <w:t>)</w:t>
      </w:r>
      <w:r w:rsidR="00CF41DC" w:rsidRPr="001D1C33">
        <w:rPr>
          <w:rFonts w:eastAsia="標楷體" w:hint="eastAsia"/>
          <w:szCs w:val="24"/>
        </w:rPr>
        <w:t>、人機界面、整流器</w:t>
      </w:r>
      <w:r w:rsidR="00CF41DC" w:rsidRPr="001D1C33">
        <w:rPr>
          <w:rFonts w:eastAsia="標楷體" w:hint="eastAsia"/>
          <w:szCs w:val="24"/>
        </w:rPr>
        <w:t xml:space="preserve"> </w:t>
      </w:r>
    </w:p>
    <w:p w:rsidR="00B373EF" w:rsidRPr="001D1C33" w:rsidRDefault="00B373EF" w:rsidP="008D4282">
      <w:pPr>
        <w:spacing w:before="120" w:after="120" w:line="400" w:lineRule="exact"/>
        <w:rPr>
          <w:rFonts w:ascii="標楷體" w:eastAsia="標楷體"/>
          <w:b/>
          <w:sz w:val="28"/>
        </w:rPr>
      </w:pPr>
      <w:r w:rsidRPr="001D1C33">
        <w:rPr>
          <w:rFonts w:ascii="標楷體" w:eastAsia="標楷體"/>
          <w:b/>
          <w:sz w:val="28"/>
        </w:rPr>
        <w:t>參</w:t>
      </w:r>
      <w:r w:rsidR="003877B6" w:rsidRPr="001D1C33">
        <w:rPr>
          <w:rFonts w:ascii="標楷體" w:eastAsia="標楷體"/>
          <w:b/>
          <w:sz w:val="28"/>
        </w:rPr>
        <w:t>、</w:t>
      </w:r>
      <w:r w:rsidR="00BB454B" w:rsidRPr="001D1C33">
        <w:rPr>
          <w:rFonts w:ascii="標楷體" w:eastAsia="標楷體" w:hint="eastAsia"/>
          <w:b/>
          <w:sz w:val="28"/>
        </w:rPr>
        <w:t>履約內容</w:t>
      </w:r>
      <w:r w:rsidR="002D53C4" w:rsidRPr="001D1C33">
        <w:rPr>
          <w:rFonts w:ascii="標楷體" w:eastAsia="標楷體"/>
          <w:b/>
          <w:sz w:val="28"/>
        </w:rPr>
        <w:t>：</w:t>
      </w:r>
      <w:r w:rsidR="00A64356" w:rsidRPr="001D1C33">
        <w:rPr>
          <w:rFonts w:ascii="標楷體" w:eastAsia="標楷體"/>
          <w:b/>
          <w:sz w:val="28"/>
        </w:rPr>
        <w:t xml:space="preserve"> </w:t>
      </w:r>
    </w:p>
    <w:p w:rsidR="00032BF2" w:rsidRPr="001D1C33" w:rsidRDefault="0031246B" w:rsidP="00593CB9">
      <w:pPr>
        <w:pStyle w:val="ac"/>
        <w:numPr>
          <w:ilvl w:val="1"/>
          <w:numId w:val="7"/>
        </w:numPr>
        <w:spacing w:line="260" w:lineRule="exact"/>
        <w:ind w:leftChars="0"/>
        <w:rPr>
          <w:rFonts w:eastAsia="標楷體"/>
          <w:szCs w:val="24"/>
        </w:rPr>
      </w:pPr>
      <w:r w:rsidRPr="001D1C33">
        <w:rPr>
          <w:rFonts w:eastAsia="標楷體"/>
          <w:szCs w:val="24"/>
        </w:rPr>
        <w:t>手動</w:t>
      </w:r>
      <w:r w:rsidRPr="001D1C33">
        <w:rPr>
          <w:rFonts w:eastAsia="標楷體"/>
          <w:szCs w:val="24"/>
        </w:rPr>
        <w:t>4,6</w:t>
      </w:r>
      <w:r w:rsidR="001C5D0C" w:rsidRPr="001D1C33">
        <w:rPr>
          <w:rFonts w:eastAsia="標楷體"/>
          <w:sz w:val="25"/>
          <w:szCs w:val="25"/>
        </w:rPr>
        <w:t>及</w:t>
      </w:r>
      <w:r w:rsidRPr="001D1C33">
        <w:rPr>
          <w:rFonts w:eastAsia="標楷體"/>
          <w:szCs w:val="24"/>
        </w:rPr>
        <w:t>8</w:t>
      </w:r>
      <w:r w:rsidRPr="001D1C33">
        <w:rPr>
          <w:rFonts w:eastAsia="標楷體"/>
          <w:szCs w:val="24"/>
        </w:rPr>
        <w:t>吋晶圓電鍍</w:t>
      </w:r>
      <w:r w:rsidR="001C5D0C" w:rsidRPr="001D1C33">
        <w:rPr>
          <w:rFonts w:eastAsia="標楷體"/>
          <w:szCs w:val="24"/>
        </w:rPr>
        <w:t>線，</w:t>
      </w:r>
      <w:r w:rsidRPr="001D1C33">
        <w:rPr>
          <w:rFonts w:eastAsia="標楷體"/>
          <w:szCs w:val="24"/>
        </w:rPr>
        <w:t>設備</w:t>
      </w:r>
      <w:r w:rsidR="00032BF2" w:rsidRPr="001D1C33">
        <w:rPr>
          <w:rFonts w:eastAsia="標楷體"/>
          <w:szCs w:val="24"/>
        </w:rPr>
        <w:t>系統</w:t>
      </w:r>
      <w:r w:rsidR="006117AF" w:rsidRPr="001D1C33">
        <w:rPr>
          <w:rFonts w:eastAsia="標楷體"/>
          <w:szCs w:val="24"/>
        </w:rPr>
        <w:t>一套</w:t>
      </w:r>
    </w:p>
    <w:p w:rsidR="00BE61A0" w:rsidRPr="001D1C33" w:rsidRDefault="00BE61A0" w:rsidP="00B10FA9">
      <w:pPr>
        <w:pStyle w:val="ac"/>
        <w:numPr>
          <w:ilvl w:val="2"/>
          <w:numId w:val="7"/>
        </w:numPr>
        <w:spacing w:line="260" w:lineRule="exact"/>
        <w:ind w:leftChars="0"/>
        <w:rPr>
          <w:rFonts w:eastAsia="標楷體"/>
          <w:szCs w:val="24"/>
        </w:rPr>
      </w:pPr>
      <w:r w:rsidRPr="001D1C33">
        <w:rPr>
          <w:rFonts w:eastAsia="標楷體"/>
          <w:szCs w:val="24"/>
        </w:rPr>
        <w:t>尺寸</w:t>
      </w:r>
      <w:r w:rsidRPr="001D1C33">
        <w:rPr>
          <w:rFonts w:eastAsia="標楷體"/>
          <w:szCs w:val="24"/>
        </w:rPr>
        <w:t>:1600*1450*1950 Hmm; SUS304+WPP</w:t>
      </w:r>
      <w:r w:rsidRPr="001D1C33">
        <w:rPr>
          <w:rFonts w:eastAsia="標楷體"/>
          <w:szCs w:val="24"/>
        </w:rPr>
        <w:t>包覆</w:t>
      </w:r>
    </w:p>
    <w:p w:rsidR="00B10FA9" w:rsidRPr="001D1C33" w:rsidRDefault="00B10FA9" w:rsidP="00B10FA9">
      <w:pPr>
        <w:pStyle w:val="ac"/>
        <w:numPr>
          <w:ilvl w:val="2"/>
          <w:numId w:val="7"/>
        </w:numPr>
        <w:spacing w:line="260" w:lineRule="exact"/>
        <w:ind w:leftChars="0"/>
        <w:rPr>
          <w:rFonts w:eastAsia="標楷體"/>
          <w:szCs w:val="24"/>
        </w:rPr>
      </w:pPr>
      <w:r w:rsidRPr="001D1C33">
        <w:rPr>
          <w:rFonts w:eastAsia="標楷體"/>
          <w:szCs w:val="24"/>
        </w:rPr>
        <w:t>具有照明設備。</w:t>
      </w:r>
    </w:p>
    <w:p w:rsidR="006117AF" w:rsidRPr="001D1C33" w:rsidRDefault="0069751B" w:rsidP="00593CB9">
      <w:pPr>
        <w:pStyle w:val="ac"/>
        <w:numPr>
          <w:ilvl w:val="2"/>
          <w:numId w:val="7"/>
        </w:numPr>
        <w:spacing w:line="260" w:lineRule="exact"/>
        <w:ind w:leftChars="0"/>
        <w:rPr>
          <w:rFonts w:eastAsia="標楷體"/>
          <w:szCs w:val="24"/>
        </w:rPr>
      </w:pPr>
      <w:r w:rsidRPr="001D1C33">
        <w:rPr>
          <w:rFonts w:eastAsia="標楷體"/>
          <w:szCs w:val="24"/>
        </w:rPr>
        <w:t>電鍍設備製作流程依序為</w:t>
      </w:r>
      <w:r w:rsidRPr="001D1C33">
        <w:rPr>
          <w:rFonts w:eastAsia="標楷體"/>
          <w:szCs w:val="24"/>
        </w:rPr>
        <w:t>:</w:t>
      </w:r>
      <w:r w:rsidRPr="001D1C33">
        <w:rPr>
          <w:rFonts w:eastAsia="標楷體"/>
          <w:szCs w:val="24"/>
        </w:rPr>
        <w:t>預浸潤</w:t>
      </w:r>
      <w:r w:rsidRPr="001D1C33">
        <w:rPr>
          <w:rFonts w:eastAsia="標楷體"/>
          <w:szCs w:val="24"/>
        </w:rPr>
        <w:t>(Pre-wet)</w:t>
      </w:r>
      <w:r w:rsidRPr="001D1C33">
        <w:rPr>
          <w:rFonts w:eastAsia="標楷體"/>
          <w:szCs w:val="24"/>
        </w:rPr>
        <w:t>、電鍍銅</w:t>
      </w:r>
      <w:r w:rsidRPr="001D1C33">
        <w:rPr>
          <w:rFonts w:eastAsia="標楷體"/>
          <w:szCs w:val="24"/>
        </w:rPr>
        <w:t>(Plating Cu)</w:t>
      </w:r>
      <w:r w:rsidRPr="001D1C33">
        <w:rPr>
          <w:rFonts w:eastAsia="標楷體"/>
          <w:szCs w:val="24"/>
        </w:rPr>
        <w:t>、</w:t>
      </w:r>
      <w:r w:rsidRPr="001D1C33">
        <w:rPr>
          <w:rFonts w:eastAsia="標楷體"/>
          <w:szCs w:val="24"/>
        </w:rPr>
        <w:t>QDR</w:t>
      </w:r>
      <w:r w:rsidRPr="001D1C33">
        <w:rPr>
          <w:rFonts w:eastAsia="標楷體"/>
          <w:szCs w:val="24"/>
        </w:rPr>
        <w:t>清潔</w:t>
      </w:r>
    </w:p>
    <w:p w:rsidR="0069751B" w:rsidRPr="001D1C33" w:rsidRDefault="0069751B" w:rsidP="00593CB9">
      <w:pPr>
        <w:pStyle w:val="ac"/>
        <w:numPr>
          <w:ilvl w:val="2"/>
          <w:numId w:val="7"/>
        </w:numPr>
        <w:spacing w:line="260" w:lineRule="exact"/>
        <w:ind w:leftChars="0"/>
        <w:rPr>
          <w:rFonts w:eastAsia="標楷體"/>
          <w:szCs w:val="24"/>
        </w:rPr>
      </w:pPr>
      <w:r w:rsidRPr="001D1C33">
        <w:rPr>
          <w:rFonts w:eastAsia="標楷體"/>
          <w:szCs w:val="24"/>
        </w:rPr>
        <w:t>設備</w:t>
      </w:r>
      <w:proofErr w:type="gramStart"/>
      <w:r w:rsidRPr="001D1C33">
        <w:rPr>
          <w:rFonts w:eastAsia="標楷體"/>
          <w:szCs w:val="24"/>
        </w:rPr>
        <w:t>具備槽體</w:t>
      </w:r>
      <w:proofErr w:type="gramEnd"/>
      <w:r w:rsidRPr="001D1C33">
        <w:rPr>
          <w:rFonts w:eastAsia="標楷體"/>
          <w:szCs w:val="24"/>
        </w:rPr>
        <w:t>：</w:t>
      </w:r>
    </w:p>
    <w:p w:rsidR="00006B71" w:rsidRPr="001D1C33" w:rsidRDefault="0069751B" w:rsidP="008D3017">
      <w:pPr>
        <w:pStyle w:val="ac"/>
        <w:numPr>
          <w:ilvl w:val="3"/>
          <w:numId w:val="7"/>
        </w:numPr>
        <w:spacing w:line="260" w:lineRule="exact"/>
        <w:ind w:leftChars="0"/>
        <w:rPr>
          <w:rFonts w:eastAsia="標楷體"/>
          <w:szCs w:val="24"/>
        </w:rPr>
      </w:pPr>
      <w:r w:rsidRPr="001D1C33">
        <w:rPr>
          <w:rFonts w:eastAsia="標楷體"/>
          <w:szCs w:val="24"/>
        </w:rPr>
        <w:t>預浸潤槽：</w:t>
      </w:r>
      <w:proofErr w:type="gramStart"/>
      <w:r w:rsidRPr="001D1C33">
        <w:rPr>
          <w:rFonts w:eastAsia="標楷體"/>
          <w:szCs w:val="24"/>
        </w:rPr>
        <w:t>此槽體</w:t>
      </w:r>
      <w:r w:rsidR="00394219" w:rsidRPr="001D1C33">
        <w:rPr>
          <w:rFonts w:eastAsia="標楷體"/>
          <w:szCs w:val="24"/>
        </w:rPr>
        <w:t>具</w:t>
      </w:r>
      <w:proofErr w:type="gramEnd"/>
      <w:r w:rsidRPr="001D1C33">
        <w:rPr>
          <w:rFonts w:eastAsia="標楷體"/>
          <w:szCs w:val="24"/>
        </w:rPr>
        <w:t>用途為電鍍之前晶圓表面進行浸潤，避免有小氣</w:t>
      </w:r>
      <w:r w:rsidR="00394219" w:rsidRPr="001D1C33">
        <w:rPr>
          <w:rFonts w:eastAsia="標楷體"/>
          <w:szCs w:val="24"/>
        </w:rPr>
        <w:t>泡</w:t>
      </w:r>
      <w:r w:rsidRPr="001D1C33">
        <w:rPr>
          <w:rFonts w:eastAsia="標楷體"/>
          <w:szCs w:val="24"/>
        </w:rPr>
        <w:t>覆蓋晶圓表面影響電鍍品</w:t>
      </w:r>
      <w:r w:rsidR="00394219" w:rsidRPr="001D1C33">
        <w:rPr>
          <w:rFonts w:eastAsia="標楷體"/>
          <w:szCs w:val="24"/>
        </w:rPr>
        <w:t>，需要有沖刷效果</w:t>
      </w:r>
      <w:r w:rsidRPr="001D1C33">
        <w:rPr>
          <w:rFonts w:eastAsia="標楷體"/>
          <w:szCs w:val="24"/>
        </w:rPr>
        <w:t>。</w:t>
      </w:r>
    </w:p>
    <w:p w:rsidR="0069751B" w:rsidRPr="001D1C33" w:rsidRDefault="00394219" w:rsidP="00006B71">
      <w:pPr>
        <w:pStyle w:val="ac"/>
        <w:numPr>
          <w:ilvl w:val="4"/>
          <w:numId w:val="7"/>
        </w:numPr>
        <w:spacing w:line="260" w:lineRule="exact"/>
        <w:ind w:leftChars="0"/>
        <w:rPr>
          <w:rFonts w:eastAsia="標楷體"/>
          <w:szCs w:val="24"/>
        </w:rPr>
      </w:pPr>
      <w:proofErr w:type="gramStart"/>
      <w:r w:rsidRPr="001D1C33">
        <w:rPr>
          <w:rFonts w:eastAsia="標楷體"/>
          <w:szCs w:val="24"/>
        </w:rPr>
        <w:t>此槽需要</w:t>
      </w:r>
      <w:proofErr w:type="gramEnd"/>
      <w:r w:rsidRPr="001D1C33">
        <w:rPr>
          <w:rFonts w:eastAsia="標楷體"/>
          <w:szCs w:val="24"/>
        </w:rPr>
        <w:t>能快速進行</w:t>
      </w:r>
      <w:proofErr w:type="gramStart"/>
      <w:r w:rsidRPr="001D1C33">
        <w:rPr>
          <w:rFonts w:eastAsia="標楷體"/>
          <w:szCs w:val="24"/>
        </w:rPr>
        <w:t>噴淋及快排</w:t>
      </w:r>
      <w:proofErr w:type="gramEnd"/>
      <w:r w:rsidRPr="001D1C33">
        <w:rPr>
          <w:rFonts w:eastAsia="標楷體"/>
          <w:szCs w:val="24"/>
        </w:rPr>
        <w:t>及進水作業。</w:t>
      </w:r>
    </w:p>
    <w:p w:rsidR="00006B71"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Pump</w:t>
      </w:r>
      <w:r w:rsidRPr="001D1C33">
        <w:rPr>
          <w:rFonts w:eastAsia="標楷體"/>
          <w:szCs w:val="24"/>
        </w:rPr>
        <w:t>循環及具有過濾器。</w:t>
      </w:r>
    </w:p>
    <w:p w:rsidR="00006B71" w:rsidRPr="001D1C33" w:rsidRDefault="0069751B" w:rsidP="0069751B">
      <w:pPr>
        <w:pStyle w:val="ac"/>
        <w:numPr>
          <w:ilvl w:val="3"/>
          <w:numId w:val="7"/>
        </w:numPr>
        <w:spacing w:line="260" w:lineRule="exact"/>
        <w:ind w:leftChars="0"/>
        <w:rPr>
          <w:rFonts w:eastAsia="標楷體"/>
          <w:szCs w:val="24"/>
        </w:rPr>
      </w:pPr>
      <w:r w:rsidRPr="001D1C33">
        <w:rPr>
          <w:rFonts w:eastAsia="標楷體"/>
          <w:szCs w:val="24"/>
        </w:rPr>
        <w:t>電鍍槽：</w:t>
      </w:r>
    </w:p>
    <w:p w:rsidR="00006B71"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4, 6</w:t>
      </w:r>
      <w:r w:rsidRPr="001D1C33">
        <w:rPr>
          <w:rFonts w:eastAsia="標楷體"/>
          <w:szCs w:val="24"/>
        </w:rPr>
        <w:t>及</w:t>
      </w:r>
      <w:r w:rsidRPr="001D1C33">
        <w:rPr>
          <w:rFonts w:eastAsia="標楷體"/>
          <w:szCs w:val="24"/>
        </w:rPr>
        <w:t>8</w:t>
      </w:r>
      <w:r w:rsidRPr="001D1C33">
        <w:rPr>
          <w:rFonts w:eastAsia="標楷體"/>
          <w:szCs w:val="24"/>
        </w:rPr>
        <w:t>吋晶圓</w:t>
      </w:r>
      <w:r w:rsidR="008D3017" w:rsidRPr="001D1C33">
        <w:rPr>
          <w:rFonts w:eastAsia="標楷體"/>
          <w:szCs w:val="24"/>
        </w:rPr>
        <w:t>電鍍銅</w:t>
      </w:r>
      <w:r w:rsidRPr="001D1C33">
        <w:rPr>
          <w:rFonts w:eastAsia="標楷體"/>
          <w:szCs w:val="24"/>
        </w:rPr>
        <w:t>厚度均勻性</w:t>
      </w:r>
      <w:r w:rsidRPr="001D1C33">
        <w:rPr>
          <w:rFonts w:eastAsia="標楷體"/>
          <w:szCs w:val="24"/>
        </w:rPr>
        <w:t>&lt; 5%</w:t>
      </w:r>
    </w:p>
    <w:p w:rsidR="00006B71"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4, 6</w:t>
      </w:r>
      <w:r w:rsidRPr="001D1C33">
        <w:rPr>
          <w:rFonts w:eastAsia="標楷體"/>
          <w:szCs w:val="24"/>
        </w:rPr>
        <w:t>及</w:t>
      </w:r>
      <w:r w:rsidRPr="001D1C33">
        <w:rPr>
          <w:rFonts w:eastAsia="標楷體"/>
          <w:szCs w:val="24"/>
        </w:rPr>
        <w:t>8</w:t>
      </w:r>
      <w:r w:rsidRPr="001D1C33">
        <w:rPr>
          <w:rFonts w:eastAsia="標楷體"/>
          <w:szCs w:val="24"/>
        </w:rPr>
        <w:t>吋</w:t>
      </w:r>
      <w:r w:rsidR="008D3017" w:rsidRPr="001D1C33">
        <w:rPr>
          <w:rFonts w:eastAsia="標楷體"/>
          <w:szCs w:val="24"/>
        </w:rPr>
        <w:t>晶圓</w:t>
      </w:r>
      <w:r w:rsidRPr="001D1C33">
        <w:rPr>
          <w:rFonts w:eastAsia="標楷體"/>
          <w:szCs w:val="24"/>
        </w:rPr>
        <w:t>電鍍銅片電阻</w:t>
      </w:r>
      <w:r w:rsidR="00E176D6" w:rsidRPr="001D1C33">
        <w:rPr>
          <w:rFonts w:eastAsia="標楷體"/>
          <w:szCs w:val="24"/>
        </w:rPr>
        <w:t>值</w:t>
      </w:r>
      <w:r w:rsidRPr="001D1C33">
        <w:rPr>
          <w:rFonts w:eastAsia="標楷體"/>
          <w:szCs w:val="24"/>
        </w:rPr>
        <w:t>均勻性</w:t>
      </w:r>
      <w:r w:rsidRPr="001D1C33">
        <w:rPr>
          <w:rFonts w:eastAsia="標楷體"/>
          <w:szCs w:val="24"/>
        </w:rPr>
        <w:t>&lt; 5%</w:t>
      </w:r>
    </w:p>
    <w:p w:rsidR="00B10FA9" w:rsidRPr="001D1C33" w:rsidRDefault="0069751B" w:rsidP="00006B71">
      <w:pPr>
        <w:pStyle w:val="ac"/>
        <w:numPr>
          <w:ilvl w:val="4"/>
          <w:numId w:val="7"/>
        </w:numPr>
        <w:spacing w:line="260" w:lineRule="exact"/>
        <w:ind w:leftChars="0"/>
        <w:rPr>
          <w:rFonts w:eastAsia="標楷體"/>
          <w:szCs w:val="24"/>
        </w:rPr>
      </w:pPr>
      <w:r w:rsidRPr="001D1C33">
        <w:rPr>
          <w:rFonts w:eastAsia="標楷體"/>
          <w:szCs w:val="24"/>
        </w:rPr>
        <w:t>垂直掛架式進行電鍍製程</w:t>
      </w:r>
      <w:r w:rsidR="00B10FA9" w:rsidRPr="001D1C33">
        <w:rPr>
          <w:rFonts w:eastAsia="標楷體"/>
          <w:szCs w:val="24"/>
        </w:rPr>
        <w:t>。</w:t>
      </w:r>
    </w:p>
    <w:p w:rsidR="00006B71" w:rsidRPr="001D1C33" w:rsidRDefault="00320088" w:rsidP="00006B71">
      <w:pPr>
        <w:pStyle w:val="ac"/>
        <w:numPr>
          <w:ilvl w:val="4"/>
          <w:numId w:val="7"/>
        </w:numPr>
        <w:spacing w:line="260" w:lineRule="exact"/>
        <w:ind w:leftChars="0"/>
        <w:rPr>
          <w:rFonts w:eastAsia="標楷體"/>
          <w:szCs w:val="24"/>
        </w:rPr>
      </w:pPr>
      <w:r w:rsidRPr="001D1C33">
        <w:rPr>
          <w:rFonts w:eastAsia="標楷體"/>
          <w:szCs w:val="24"/>
        </w:rPr>
        <w:t>電鍍液</w:t>
      </w:r>
      <w:r w:rsidR="00006B71" w:rsidRPr="001D1C33">
        <w:rPr>
          <w:rFonts w:eastAsia="標楷體"/>
          <w:szCs w:val="24"/>
        </w:rPr>
        <w:t>Pump</w:t>
      </w:r>
      <w:r w:rsidRPr="001D1C33">
        <w:rPr>
          <w:rFonts w:eastAsia="標楷體"/>
          <w:szCs w:val="24"/>
        </w:rPr>
        <w:t>循環系統</w:t>
      </w:r>
      <w:r w:rsidR="00006B71" w:rsidRPr="001D1C33">
        <w:rPr>
          <w:rFonts w:eastAsia="標楷體"/>
          <w:szCs w:val="24"/>
        </w:rPr>
        <w:t>及過濾器。</w:t>
      </w:r>
    </w:p>
    <w:p w:rsidR="0069751B"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可控</w:t>
      </w:r>
      <w:r w:rsidR="00B10FA9" w:rsidRPr="001D1C33">
        <w:rPr>
          <w:rFonts w:eastAsia="標楷體"/>
          <w:szCs w:val="24"/>
        </w:rPr>
        <w:t>頻率</w:t>
      </w:r>
      <w:r w:rsidRPr="001D1C33">
        <w:rPr>
          <w:rFonts w:eastAsia="標楷體"/>
          <w:szCs w:val="24"/>
        </w:rPr>
        <w:t>之搖擺</w:t>
      </w:r>
      <w:r w:rsidR="00320088" w:rsidRPr="001D1C33">
        <w:rPr>
          <w:rFonts w:eastAsia="標楷體"/>
          <w:szCs w:val="24"/>
        </w:rPr>
        <w:t>器均勻電鍍液濃度</w:t>
      </w:r>
      <w:r w:rsidR="008D3017" w:rsidRPr="001D1C33">
        <w:rPr>
          <w:rFonts w:eastAsia="標楷體"/>
          <w:szCs w:val="24"/>
        </w:rPr>
        <w:t>。</w:t>
      </w:r>
    </w:p>
    <w:p w:rsidR="00006B71" w:rsidRPr="001D1C33" w:rsidRDefault="00B10FA9" w:rsidP="00006B71">
      <w:pPr>
        <w:pStyle w:val="ac"/>
        <w:numPr>
          <w:ilvl w:val="4"/>
          <w:numId w:val="7"/>
        </w:numPr>
        <w:spacing w:line="260" w:lineRule="exact"/>
        <w:ind w:leftChars="0"/>
        <w:rPr>
          <w:rFonts w:eastAsia="標楷體"/>
          <w:szCs w:val="24"/>
        </w:rPr>
      </w:pPr>
      <w:r w:rsidRPr="001D1C33">
        <w:rPr>
          <w:rFonts w:eastAsia="標楷體"/>
          <w:szCs w:val="24"/>
        </w:rPr>
        <w:t>可</w:t>
      </w:r>
      <w:proofErr w:type="gramStart"/>
      <w:r w:rsidRPr="001D1C33">
        <w:rPr>
          <w:rFonts w:eastAsia="標楷體"/>
          <w:szCs w:val="24"/>
        </w:rPr>
        <w:t>控槽</w:t>
      </w:r>
      <w:r w:rsidR="00006B71" w:rsidRPr="001D1C33">
        <w:rPr>
          <w:rFonts w:eastAsia="標楷體"/>
          <w:szCs w:val="24"/>
        </w:rPr>
        <w:t>體</w:t>
      </w:r>
      <w:proofErr w:type="gramEnd"/>
      <w:r w:rsidR="00006B71" w:rsidRPr="001D1C33">
        <w:rPr>
          <w:rFonts w:eastAsia="標楷體"/>
          <w:szCs w:val="24"/>
        </w:rPr>
        <w:t>加熱器功能</w:t>
      </w:r>
    </w:p>
    <w:p w:rsidR="00006B71" w:rsidRPr="001D1C33" w:rsidRDefault="00320088" w:rsidP="0069751B">
      <w:pPr>
        <w:pStyle w:val="ac"/>
        <w:numPr>
          <w:ilvl w:val="3"/>
          <w:numId w:val="7"/>
        </w:numPr>
        <w:spacing w:line="260" w:lineRule="exact"/>
        <w:ind w:leftChars="0"/>
        <w:rPr>
          <w:rFonts w:eastAsia="標楷體"/>
          <w:szCs w:val="24"/>
        </w:rPr>
      </w:pPr>
      <w:r w:rsidRPr="001D1C33">
        <w:rPr>
          <w:rFonts w:eastAsia="標楷體"/>
          <w:szCs w:val="24"/>
        </w:rPr>
        <w:t>QDR</w:t>
      </w:r>
      <w:r w:rsidRPr="001D1C33">
        <w:rPr>
          <w:rFonts w:eastAsia="標楷體"/>
          <w:szCs w:val="24"/>
        </w:rPr>
        <w:t>槽：</w:t>
      </w:r>
      <w:proofErr w:type="gramStart"/>
      <w:r w:rsidR="00006B71" w:rsidRPr="001D1C33">
        <w:rPr>
          <w:rFonts w:eastAsia="標楷體"/>
          <w:szCs w:val="24"/>
        </w:rPr>
        <w:t>此槽目的</w:t>
      </w:r>
      <w:proofErr w:type="gramEnd"/>
      <w:r w:rsidR="00006B71" w:rsidRPr="001D1C33">
        <w:rPr>
          <w:rFonts w:eastAsia="標楷體"/>
          <w:szCs w:val="24"/>
        </w:rPr>
        <w:t>要能清潔晶圓上殘留的電鍍液。</w:t>
      </w:r>
    </w:p>
    <w:p w:rsidR="00006B71" w:rsidRPr="001D1C33" w:rsidRDefault="00320088" w:rsidP="00006B71">
      <w:pPr>
        <w:pStyle w:val="ac"/>
        <w:numPr>
          <w:ilvl w:val="4"/>
          <w:numId w:val="7"/>
        </w:numPr>
        <w:spacing w:line="260" w:lineRule="exact"/>
        <w:ind w:leftChars="0"/>
        <w:rPr>
          <w:rFonts w:eastAsia="標楷體"/>
          <w:szCs w:val="24"/>
        </w:rPr>
      </w:pPr>
      <w:proofErr w:type="gramStart"/>
      <w:r w:rsidRPr="001D1C33">
        <w:rPr>
          <w:rFonts w:eastAsia="標楷體"/>
          <w:szCs w:val="24"/>
        </w:rPr>
        <w:t>此槽需要</w:t>
      </w:r>
      <w:proofErr w:type="gramEnd"/>
      <w:r w:rsidRPr="001D1C33">
        <w:rPr>
          <w:rFonts w:eastAsia="標楷體"/>
          <w:szCs w:val="24"/>
        </w:rPr>
        <w:t>噴灑去離子水及可</w:t>
      </w:r>
      <w:proofErr w:type="gramStart"/>
      <w:r w:rsidRPr="001D1C33">
        <w:rPr>
          <w:rFonts w:eastAsia="標楷體"/>
          <w:szCs w:val="24"/>
        </w:rPr>
        <w:t>通入氮</w:t>
      </w:r>
      <w:proofErr w:type="gramEnd"/>
      <w:r w:rsidRPr="001D1C33">
        <w:rPr>
          <w:rFonts w:eastAsia="標楷體"/>
          <w:szCs w:val="24"/>
        </w:rPr>
        <w:t>氣進行有效</w:t>
      </w:r>
      <w:r w:rsidR="00394219" w:rsidRPr="001D1C33">
        <w:rPr>
          <w:rFonts w:eastAsia="標楷體"/>
          <w:szCs w:val="24"/>
        </w:rPr>
        <w:t>沖刷</w:t>
      </w:r>
      <w:r w:rsidRPr="001D1C33">
        <w:rPr>
          <w:rFonts w:eastAsia="標楷體"/>
          <w:szCs w:val="24"/>
        </w:rPr>
        <w:t>清潔。</w:t>
      </w:r>
    </w:p>
    <w:p w:rsidR="00320088" w:rsidRPr="001D1C33" w:rsidRDefault="00394219" w:rsidP="00006B71">
      <w:pPr>
        <w:pStyle w:val="ac"/>
        <w:numPr>
          <w:ilvl w:val="4"/>
          <w:numId w:val="7"/>
        </w:numPr>
        <w:spacing w:line="260" w:lineRule="exact"/>
        <w:ind w:leftChars="0"/>
        <w:rPr>
          <w:rFonts w:eastAsia="標楷體"/>
          <w:szCs w:val="24"/>
        </w:rPr>
      </w:pPr>
      <w:proofErr w:type="gramStart"/>
      <w:r w:rsidRPr="001D1C33">
        <w:rPr>
          <w:rFonts w:eastAsia="標楷體"/>
          <w:szCs w:val="24"/>
        </w:rPr>
        <w:t>此槽</w:t>
      </w:r>
      <w:r w:rsidR="00006B71" w:rsidRPr="001D1C33">
        <w:rPr>
          <w:rFonts w:eastAsia="標楷體"/>
          <w:szCs w:val="24"/>
        </w:rPr>
        <w:t>具備</w:t>
      </w:r>
      <w:proofErr w:type="gramEnd"/>
      <w:r w:rsidR="00006B71" w:rsidRPr="001D1C33">
        <w:rPr>
          <w:rFonts w:eastAsia="標楷體"/>
          <w:szCs w:val="24"/>
        </w:rPr>
        <w:t>快速進行</w:t>
      </w:r>
      <w:proofErr w:type="gramStart"/>
      <w:r w:rsidR="00006B71" w:rsidRPr="001D1C33">
        <w:rPr>
          <w:rFonts w:eastAsia="標楷體"/>
          <w:szCs w:val="24"/>
        </w:rPr>
        <w:t>噴淋、快排</w:t>
      </w:r>
      <w:proofErr w:type="gramEnd"/>
      <w:r w:rsidR="00006B71" w:rsidRPr="001D1C33">
        <w:rPr>
          <w:rFonts w:eastAsia="標楷體"/>
          <w:szCs w:val="24"/>
        </w:rPr>
        <w:t>、進水功能</w:t>
      </w:r>
      <w:r w:rsidRPr="001D1C33">
        <w:rPr>
          <w:rFonts w:eastAsia="標楷體"/>
          <w:szCs w:val="24"/>
        </w:rPr>
        <w:t>。</w:t>
      </w:r>
    </w:p>
    <w:p w:rsidR="0069751B" w:rsidRPr="001D1C33" w:rsidRDefault="00320088" w:rsidP="00593CB9">
      <w:pPr>
        <w:pStyle w:val="ac"/>
        <w:numPr>
          <w:ilvl w:val="2"/>
          <w:numId w:val="7"/>
        </w:numPr>
        <w:spacing w:line="260" w:lineRule="exact"/>
        <w:ind w:leftChars="0"/>
        <w:rPr>
          <w:rFonts w:eastAsia="標楷體"/>
          <w:szCs w:val="24"/>
        </w:rPr>
      </w:pPr>
      <w:r w:rsidRPr="001D1C33">
        <w:rPr>
          <w:rFonts w:eastAsia="標楷體"/>
          <w:szCs w:val="24"/>
        </w:rPr>
        <w:t>設計可置換</w:t>
      </w:r>
      <w:r w:rsidRPr="001D1C33">
        <w:rPr>
          <w:rFonts w:eastAsia="標楷體"/>
          <w:szCs w:val="24"/>
        </w:rPr>
        <w:t>4, 6</w:t>
      </w:r>
      <w:r w:rsidRPr="001D1C33">
        <w:rPr>
          <w:rFonts w:eastAsia="標楷體"/>
          <w:szCs w:val="24"/>
        </w:rPr>
        <w:t>及</w:t>
      </w:r>
      <w:r w:rsidRPr="001D1C33">
        <w:rPr>
          <w:rFonts w:eastAsia="標楷體"/>
          <w:szCs w:val="24"/>
        </w:rPr>
        <w:t>8</w:t>
      </w:r>
      <w:r w:rsidRPr="001D1C33">
        <w:rPr>
          <w:rFonts w:eastAsia="標楷體"/>
          <w:szCs w:val="24"/>
        </w:rPr>
        <w:t>吋三款不同尺寸</w:t>
      </w:r>
      <w:r w:rsidR="0069751B" w:rsidRPr="001D1C33">
        <w:rPr>
          <w:rFonts w:eastAsia="標楷體"/>
          <w:szCs w:val="24"/>
        </w:rPr>
        <w:t>晶圓</w:t>
      </w:r>
      <w:proofErr w:type="gramStart"/>
      <w:r w:rsidRPr="001D1C33">
        <w:rPr>
          <w:rFonts w:eastAsia="標楷體"/>
          <w:szCs w:val="24"/>
        </w:rPr>
        <w:t>之治具</w:t>
      </w:r>
      <w:proofErr w:type="gramEnd"/>
      <w:r w:rsidRPr="001D1C33">
        <w:rPr>
          <w:rFonts w:eastAsia="標楷體"/>
          <w:szCs w:val="24"/>
        </w:rPr>
        <w:t>、掛架式、可方便拆卸。</w:t>
      </w:r>
    </w:p>
    <w:p w:rsidR="0031246B" w:rsidRPr="001D1C33" w:rsidRDefault="0069751B" w:rsidP="00593CB9">
      <w:pPr>
        <w:pStyle w:val="ac"/>
        <w:numPr>
          <w:ilvl w:val="2"/>
          <w:numId w:val="7"/>
        </w:numPr>
        <w:spacing w:line="260" w:lineRule="exact"/>
        <w:ind w:leftChars="0"/>
        <w:rPr>
          <w:rFonts w:eastAsia="標楷體"/>
          <w:szCs w:val="24"/>
        </w:rPr>
      </w:pPr>
      <w:r w:rsidRPr="001D1C33">
        <w:rPr>
          <w:rFonts w:eastAsia="標楷體"/>
          <w:szCs w:val="24"/>
        </w:rPr>
        <w:t>機台設置需要</w:t>
      </w:r>
      <w:r w:rsidR="00320088" w:rsidRPr="001D1C33">
        <w:rPr>
          <w:rFonts w:eastAsia="標楷體"/>
          <w:szCs w:val="24"/>
        </w:rPr>
        <w:t>具有手持式</w:t>
      </w:r>
      <w:r w:rsidR="00B10FA9" w:rsidRPr="001D1C33">
        <w:rPr>
          <w:rFonts w:eastAsia="標楷體"/>
          <w:szCs w:val="24"/>
        </w:rPr>
        <w:t>氮氣</w:t>
      </w:r>
      <w:r w:rsidRPr="001D1C33">
        <w:rPr>
          <w:rFonts w:eastAsia="標楷體"/>
          <w:szCs w:val="24"/>
        </w:rPr>
        <w:t>氣槍及去離子水</w:t>
      </w:r>
      <w:r w:rsidRPr="001D1C33">
        <w:rPr>
          <w:rFonts w:eastAsia="標楷體"/>
          <w:szCs w:val="24"/>
        </w:rPr>
        <w:t>(DI wafer)</w:t>
      </w:r>
      <w:r w:rsidRPr="001D1C33">
        <w:rPr>
          <w:rFonts w:eastAsia="標楷體"/>
          <w:szCs w:val="24"/>
        </w:rPr>
        <w:t>槍</w:t>
      </w:r>
      <w:r w:rsidR="00320088" w:rsidRPr="001D1C33">
        <w:rPr>
          <w:rFonts w:eastAsia="標楷體"/>
          <w:szCs w:val="24"/>
        </w:rPr>
        <w:t>。</w:t>
      </w:r>
    </w:p>
    <w:p w:rsidR="00032BF2" w:rsidRPr="001D1C33" w:rsidRDefault="009D3471" w:rsidP="00593CB9">
      <w:pPr>
        <w:pStyle w:val="ac"/>
        <w:numPr>
          <w:ilvl w:val="1"/>
          <w:numId w:val="7"/>
        </w:numPr>
        <w:spacing w:line="260" w:lineRule="exact"/>
        <w:ind w:leftChars="0"/>
        <w:rPr>
          <w:rFonts w:eastAsia="標楷體"/>
          <w:szCs w:val="24"/>
        </w:rPr>
      </w:pPr>
      <w:r w:rsidRPr="001D1C33">
        <w:rPr>
          <w:rFonts w:eastAsia="標楷體"/>
          <w:szCs w:val="24"/>
        </w:rPr>
        <w:t>電控系統</w:t>
      </w:r>
      <w:r w:rsidR="00032BF2" w:rsidRPr="001D1C33">
        <w:rPr>
          <w:rFonts w:eastAsia="標楷體"/>
          <w:szCs w:val="24"/>
        </w:rPr>
        <w:t>控制器</w:t>
      </w:r>
      <w:r w:rsidR="006117AF" w:rsidRPr="001D1C33">
        <w:rPr>
          <w:rFonts w:eastAsia="標楷體"/>
          <w:szCs w:val="24"/>
        </w:rPr>
        <w:t>一</w:t>
      </w:r>
      <w:r w:rsidRPr="001D1C33">
        <w:rPr>
          <w:rFonts w:eastAsia="標楷體"/>
          <w:szCs w:val="24"/>
        </w:rPr>
        <w:t>式</w:t>
      </w:r>
    </w:p>
    <w:p w:rsidR="00343C86" w:rsidRPr="001D1C33" w:rsidRDefault="00394219" w:rsidP="00593CB9">
      <w:pPr>
        <w:pStyle w:val="ac"/>
        <w:numPr>
          <w:ilvl w:val="2"/>
          <w:numId w:val="7"/>
        </w:numPr>
        <w:spacing w:line="260" w:lineRule="exact"/>
        <w:ind w:leftChars="0"/>
        <w:rPr>
          <w:rFonts w:eastAsia="標楷體"/>
          <w:szCs w:val="24"/>
        </w:rPr>
      </w:pPr>
      <w:r w:rsidRPr="001D1C33">
        <w:rPr>
          <w:rFonts w:eastAsia="標楷體"/>
          <w:szCs w:val="24"/>
        </w:rPr>
        <w:t>整流器與</w:t>
      </w:r>
      <w:r w:rsidR="00750F3E" w:rsidRPr="001D1C33">
        <w:rPr>
          <w:rFonts w:eastAsia="標楷體"/>
          <w:szCs w:val="24"/>
        </w:rPr>
        <w:t>可程式化邏輯控制器</w:t>
      </w:r>
      <w:r w:rsidR="00750F3E" w:rsidRPr="001D1C33">
        <w:rPr>
          <w:rFonts w:eastAsia="標楷體"/>
          <w:szCs w:val="24"/>
        </w:rPr>
        <w:t>(PLC)</w:t>
      </w:r>
      <w:r w:rsidRPr="001D1C33">
        <w:rPr>
          <w:rFonts w:eastAsia="標楷體"/>
          <w:szCs w:val="24"/>
        </w:rPr>
        <w:t>通訊整合控制。</w:t>
      </w:r>
    </w:p>
    <w:p w:rsidR="00006B71" w:rsidRPr="001D1C33" w:rsidRDefault="009D3471" w:rsidP="00006B71">
      <w:pPr>
        <w:pStyle w:val="ac"/>
        <w:numPr>
          <w:ilvl w:val="2"/>
          <w:numId w:val="7"/>
        </w:numPr>
        <w:spacing w:line="260" w:lineRule="exact"/>
        <w:ind w:leftChars="0"/>
        <w:rPr>
          <w:rFonts w:eastAsia="標楷體"/>
          <w:szCs w:val="24"/>
        </w:rPr>
      </w:pPr>
      <w:r w:rsidRPr="001D1C33">
        <w:rPr>
          <w:rFonts w:eastAsia="標楷體"/>
          <w:szCs w:val="24"/>
        </w:rPr>
        <w:t>人機界面</w:t>
      </w:r>
      <w:r w:rsidR="00320088" w:rsidRPr="001D1C33">
        <w:rPr>
          <w:rFonts w:eastAsia="標楷體"/>
          <w:szCs w:val="24"/>
        </w:rPr>
        <w:t>：</w:t>
      </w:r>
    </w:p>
    <w:p w:rsidR="00006B71" w:rsidRPr="001D1C33" w:rsidRDefault="00394219" w:rsidP="00394219">
      <w:pPr>
        <w:pStyle w:val="ac"/>
        <w:numPr>
          <w:ilvl w:val="3"/>
          <w:numId w:val="7"/>
        </w:numPr>
        <w:spacing w:line="260" w:lineRule="exact"/>
        <w:ind w:leftChars="0"/>
        <w:rPr>
          <w:rFonts w:eastAsia="標楷體"/>
          <w:szCs w:val="24"/>
        </w:rPr>
      </w:pPr>
      <w:r w:rsidRPr="001D1C33">
        <w:rPr>
          <w:rFonts w:eastAsia="標楷體"/>
          <w:szCs w:val="24"/>
        </w:rPr>
        <w:t>預浸潤槽：</w:t>
      </w:r>
    </w:p>
    <w:p w:rsidR="009D3471" w:rsidRPr="001D1C33" w:rsidRDefault="00394219" w:rsidP="00006B71">
      <w:pPr>
        <w:pStyle w:val="ac"/>
        <w:numPr>
          <w:ilvl w:val="4"/>
          <w:numId w:val="7"/>
        </w:numPr>
        <w:spacing w:line="260" w:lineRule="exact"/>
        <w:ind w:leftChars="0"/>
        <w:rPr>
          <w:rFonts w:eastAsia="標楷體"/>
          <w:szCs w:val="24"/>
        </w:rPr>
      </w:pPr>
      <w:r w:rsidRPr="001D1C33">
        <w:rPr>
          <w:rFonts w:eastAsia="標楷體"/>
          <w:szCs w:val="24"/>
        </w:rPr>
        <w:t>可控制快速進行</w:t>
      </w:r>
      <w:proofErr w:type="gramStart"/>
      <w:r w:rsidRPr="001D1C33">
        <w:rPr>
          <w:rFonts w:eastAsia="標楷體"/>
          <w:szCs w:val="24"/>
        </w:rPr>
        <w:t>噴淋</w:t>
      </w:r>
      <w:r w:rsidR="00006B71" w:rsidRPr="001D1C33">
        <w:rPr>
          <w:rFonts w:eastAsia="標楷體"/>
          <w:szCs w:val="24"/>
        </w:rPr>
        <w:t>、</w:t>
      </w:r>
      <w:r w:rsidRPr="001D1C33">
        <w:rPr>
          <w:rFonts w:eastAsia="標楷體"/>
          <w:szCs w:val="24"/>
        </w:rPr>
        <w:t>快排</w:t>
      </w:r>
      <w:proofErr w:type="gramEnd"/>
      <w:r w:rsidR="00006B71" w:rsidRPr="001D1C33">
        <w:rPr>
          <w:rFonts w:eastAsia="標楷體"/>
          <w:szCs w:val="24"/>
        </w:rPr>
        <w:t>、</w:t>
      </w:r>
      <w:r w:rsidRPr="001D1C33">
        <w:rPr>
          <w:rFonts w:eastAsia="標楷體"/>
          <w:szCs w:val="24"/>
        </w:rPr>
        <w:t>進水</w:t>
      </w:r>
      <w:r w:rsidR="00006B71" w:rsidRPr="001D1C33">
        <w:rPr>
          <w:rFonts w:eastAsia="標楷體"/>
          <w:szCs w:val="24"/>
        </w:rPr>
        <w:t>、</w:t>
      </w:r>
      <w:r w:rsidRPr="001D1C33">
        <w:rPr>
          <w:rFonts w:eastAsia="標楷體"/>
          <w:szCs w:val="24"/>
        </w:rPr>
        <w:t>計時</w:t>
      </w:r>
      <w:r w:rsidR="00006B71" w:rsidRPr="001D1C33">
        <w:rPr>
          <w:rFonts w:eastAsia="標楷體"/>
          <w:szCs w:val="24"/>
        </w:rPr>
        <w:t>、</w:t>
      </w:r>
      <w:r w:rsidRPr="001D1C33">
        <w:rPr>
          <w:rFonts w:eastAsia="標楷體"/>
          <w:szCs w:val="24"/>
        </w:rPr>
        <w:t>計數等程式功能。</w:t>
      </w:r>
    </w:p>
    <w:p w:rsidR="00006B71"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可控多段式程式功能</w:t>
      </w:r>
    </w:p>
    <w:p w:rsidR="00006B71" w:rsidRPr="001D1C33" w:rsidRDefault="00394219" w:rsidP="00394219">
      <w:pPr>
        <w:pStyle w:val="ac"/>
        <w:numPr>
          <w:ilvl w:val="3"/>
          <w:numId w:val="7"/>
        </w:numPr>
        <w:spacing w:line="260" w:lineRule="exact"/>
        <w:ind w:leftChars="0"/>
        <w:rPr>
          <w:rFonts w:eastAsia="標楷體"/>
          <w:szCs w:val="24"/>
        </w:rPr>
      </w:pPr>
      <w:r w:rsidRPr="001D1C33">
        <w:rPr>
          <w:rFonts w:eastAsia="標楷體"/>
          <w:szCs w:val="24"/>
        </w:rPr>
        <w:t>電鍍槽：</w:t>
      </w:r>
    </w:p>
    <w:p w:rsidR="00006B71"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可控多段式電鍍製程程式設定。</w:t>
      </w:r>
    </w:p>
    <w:p w:rsidR="00394219" w:rsidRPr="001D1C33" w:rsidRDefault="00006B71" w:rsidP="00006B71">
      <w:pPr>
        <w:pStyle w:val="ac"/>
        <w:numPr>
          <w:ilvl w:val="4"/>
          <w:numId w:val="7"/>
        </w:numPr>
        <w:spacing w:line="260" w:lineRule="exact"/>
        <w:ind w:leftChars="0"/>
        <w:rPr>
          <w:rFonts w:eastAsia="標楷體"/>
          <w:szCs w:val="24"/>
        </w:rPr>
      </w:pPr>
      <w:r w:rsidRPr="001D1C33">
        <w:rPr>
          <w:rFonts w:eastAsia="標楷體"/>
          <w:szCs w:val="24"/>
        </w:rPr>
        <w:t>電</w:t>
      </w:r>
      <w:r w:rsidR="00394219" w:rsidRPr="001D1C33">
        <w:rPr>
          <w:rFonts w:eastAsia="標楷體"/>
          <w:szCs w:val="24"/>
        </w:rPr>
        <w:t>鍍槽電流及溫度</w:t>
      </w:r>
      <w:r w:rsidR="00394219" w:rsidRPr="001D1C33">
        <w:rPr>
          <w:rFonts w:eastAsia="標楷體"/>
          <w:szCs w:val="24"/>
        </w:rPr>
        <w:t>,</w:t>
      </w:r>
      <w:r w:rsidR="00394219" w:rsidRPr="001D1C33">
        <w:rPr>
          <w:rFonts w:eastAsia="標楷體"/>
          <w:szCs w:val="24"/>
        </w:rPr>
        <w:t>流量</w:t>
      </w:r>
      <w:r w:rsidR="00394219" w:rsidRPr="001D1C33">
        <w:rPr>
          <w:rFonts w:eastAsia="標楷體"/>
          <w:szCs w:val="24"/>
        </w:rPr>
        <w:t>,</w:t>
      </w:r>
      <w:r w:rsidR="00394219" w:rsidRPr="001D1C33">
        <w:rPr>
          <w:rFonts w:eastAsia="標楷體"/>
          <w:szCs w:val="24"/>
        </w:rPr>
        <w:t>搖擺頻率資料記錄儲存。</w:t>
      </w:r>
    </w:p>
    <w:p w:rsidR="00B10FA9" w:rsidRPr="001D1C33" w:rsidRDefault="00B10FA9" w:rsidP="00B10FA9">
      <w:pPr>
        <w:pStyle w:val="ac"/>
        <w:numPr>
          <w:ilvl w:val="3"/>
          <w:numId w:val="7"/>
        </w:numPr>
        <w:spacing w:line="260" w:lineRule="exact"/>
        <w:ind w:leftChars="0"/>
        <w:rPr>
          <w:rFonts w:eastAsia="標楷體"/>
          <w:szCs w:val="24"/>
        </w:rPr>
      </w:pPr>
      <w:r w:rsidRPr="001D1C33">
        <w:rPr>
          <w:rFonts w:eastAsia="標楷體"/>
          <w:szCs w:val="24"/>
        </w:rPr>
        <w:t>QDR</w:t>
      </w:r>
      <w:r w:rsidRPr="001D1C33">
        <w:rPr>
          <w:rFonts w:eastAsia="標楷體"/>
          <w:szCs w:val="24"/>
        </w:rPr>
        <w:t>槽：</w:t>
      </w:r>
    </w:p>
    <w:p w:rsidR="00B10FA9" w:rsidRPr="001D1C33" w:rsidRDefault="00B10FA9" w:rsidP="00B10FA9">
      <w:pPr>
        <w:pStyle w:val="ac"/>
        <w:numPr>
          <w:ilvl w:val="4"/>
          <w:numId w:val="7"/>
        </w:numPr>
        <w:spacing w:line="260" w:lineRule="exact"/>
        <w:ind w:leftChars="0"/>
        <w:rPr>
          <w:rFonts w:eastAsia="標楷體"/>
          <w:szCs w:val="24"/>
        </w:rPr>
      </w:pPr>
      <w:r w:rsidRPr="001D1C33">
        <w:rPr>
          <w:rFonts w:eastAsia="標楷體"/>
          <w:szCs w:val="24"/>
        </w:rPr>
        <w:t>可控制快速進行</w:t>
      </w:r>
      <w:proofErr w:type="gramStart"/>
      <w:r w:rsidRPr="001D1C33">
        <w:rPr>
          <w:rFonts w:eastAsia="標楷體"/>
          <w:szCs w:val="24"/>
        </w:rPr>
        <w:t>噴淋、快排</w:t>
      </w:r>
      <w:proofErr w:type="gramEnd"/>
      <w:r w:rsidRPr="001D1C33">
        <w:rPr>
          <w:rFonts w:eastAsia="標楷體"/>
          <w:szCs w:val="24"/>
        </w:rPr>
        <w:t>、進水、計時、計數等程式功能。</w:t>
      </w:r>
    </w:p>
    <w:p w:rsidR="00B10FA9" w:rsidRPr="001D1C33" w:rsidRDefault="00B10FA9" w:rsidP="00B10FA9">
      <w:pPr>
        <w:pStyle w:val="ac"/>
        <w:numPr>
          <w:ilvl w:val="4"/>
          <w:numId w:val="7"/>
        </w:numPr>
        <w:spacing w:line="260" w:lineRule="exact"/>
        <w:ind w:leftChars="0"/>
        <w:rPr>
          <w:rFonts w:eastAsia="標楷體"/>
          <w:szCs w:val="24"/>
        </w:rPr>
      </w:pPr>
      <w:r w:rsidRPr="001D1C33">
        <w:rPr>
          <w:rFonts w:eastAsia="標楷體"/>
          <w:szCs w:val="24"/>
        </w:rPr>
        <w:t>可控多段式程式功能</w:t>
      </w:r>
    </w:p>
    <w:p w:rsidR="004168E3" w:rsidRPr="001D1C33" w:rsidRDefault="004168E3" w:rsidP="00894839">
      <w:pPr>
        <w:spacing w:line="280" w:lineRule="exact"/>
        <w:ind w:leftChars="250" w:left="600"/>
        <w:rPr>
          <w:rFonts w:eastAsia="標楷體"/>
          <w:b/>
          <w:sz w:val="28"/>
        </w:rPr>
      </w:pPr>
    </w:p>
    <w:p w:rsidR="00B373EF" w:rsidRPr="001D1C33" w:rsidRDefault="00AF5154" w:rsidP="00B373EF">
      <w:pPr>
        <w:spacing w:line="280" w:lineRule="exact"/>
        <w:rPr>
          <w:rFonts w:ascii="標楷體" w:eastAsia="標楷體"/>
          <w:b/>
          <w:sz w:val="28"/>
        </w:rPr>
      </w:pPr>
      <w:r w:rsidRPr="001D1C33">
        <w:rPr>
          <w:rFonts w:ascii="標楷體" w:eastAsia="標楷體" w:hint="eastAsia"/>
          <w:b/>
          <w:sz w:val="28"/>
        </w:rPr>
        <w:t>肆</w:t>
      </w:r>
      <w:r w:rsidR="00894839" w:rsidRPr="001D1C33">
        <w:rPr>
          <w:rFonts w:ascii="標楷體" w:eastAsia="標楷體"/>
          <w:b/>
          <w:sz w:val="28"/>
        </w:rPr>
        <w:t>、</w:t>
      </w:r>
      <w:r w:rsidR="00B373EF" w:rsidRPr="001D1C33">
        <w:rPr>
          <w:rFonts w:ascii="標楷體" w:eastAsia="標楷體"/>
          <w:b/>
          <w:sz w:val="28"/>
        </w:rPr>
        <w:t>驗收</w:t>
      </w:r>
    </w:p>
    <w:p w:rsidR="003A3EE0" w:rsidRPr="00BC04D0" w:rsidRDefault="00BC04D0" w:rsidP="00BC04D0">
      <w:pPr>
        <w:pStyle w:val="ac"/>
        <w:spacing w:line="280" w:lineRule="exact"/>
        <w:ind w:leftChars="0" w:left="0"/>
        <w:rPr>
          <w:rFonts w:ascii="標楷體" w:eastAsia="標楷體"/>
          <w:szCs w:val="24"/>
        </w:rPr>
      </w:pPr>
      <w:r>
        <w:rPr>
          <w:rFonts w:ascii="標楷體" w:eastAsia="標楷體" w:hint="eastAsia"/>
          <w:szCs w:val="24"/>
        </w:rPr>
        <w:lastRenderedPageBreak/>
        <w:t xml:space="preserve">1.  </w:t>
      </w:r>
      <w:r w:rsidR="001562A0" w:rsidRPr="00BC04D0">
        <w:rPr>
          <w:rFonts w:ascii="標楷體" w:eastAsia="標楷體"/>
          <w:szCs w:val="24"/>
        </w:rPr>
        <w:t>履約完成</w:t>
      </w:r>
      <w:r w:rsidR="003A3EE0" w:rsidRPr="00BC04D0">
        <w:rPr>
          <w:rFonts w:ascii="標楷體" w:eastAsia="標楷體"/>
          <w:szCs w:val="24"/>
        </w:rPr>
        <w:t>條件：</w:t>
      </w:r>
      <w:r w:rsidR="002F28FE" w:rsidRPr="00BC04D0">
        <w:rPr>
          <w:rFonts w:ascii="新細明體" w:hAnsi="新細明體" w:hint="eastAsia"/>
          <w:sz w:val="22"/>
          <w:szCs w:val="22"/>
        </w:rPr>
        <w:t>■</w:t>
      </w:r>
      <w:r w:rsidR="003A3EE0" w:rsidRPr="00BC04D0">
        <w:rPr>
          <w:rFonts w:eastAsia="標楷體"/>
          <w:szCs w:val="24"/>
        </w:rPr>
        <w:t>採購標的物送達國立陽明交通大學</w:t>
      </w:r>
    </w:p>
    <w:p w:rsidR="003A3EE0" w:rsidRPr="001D1C33" w:rsidRDefault="00BC04D0" w:rsidP="00CA0698">
      <w:pPr>
        <w:pStyle w:val="ac"/>
        <w:spacing w:line="280" w:lineRule="exact"/>
        <w:ind w:leftChars="0" w:firstLineChars="800" w:firstLine="1920"/>
        <w:rPr>
          <w:rFonts w:eastAsia="標楷體"/>
          <w:szCs w:val="24"/>
        </w:rPr>
      </w:pPr>
      <w:r w:rsidRPr="001D1C33">
        <w:rPr>
          <w:rFonts w:eastAsia="標楷體"/>
          <w:caps/>
          <w:szCs w:val="24"/>
        </w:rPr>
        <w:t>光復校區奈米中心（</w:t>
      </w:r>
      <w:r w:rsidRPr="001D1C33">
        <w:rPr>
          <w:rStyle w:val="af7"/>
          <w:rFonts w:eastAsia="標楷體"/>
          <w:i w:val="0"/>
          <w:iCs w:val="0"/>
          <w:szCs w:val="24"/>
          <w:shd w:val="clear" w:color="auto" w:fill="FFFFFF"/>
        </w:rPr>
        <w:t>固態電子</w:t>
      </w:r>
      <w:r w:rsidRPr="001D1C33">
        <w:rPr>
          <w:rFonts w:eastAsia="標楷體"/>
          <w:szCs w:val="24"/>
          <w:shd w:val="clear" w:color="auto" w:fill="FFFFFF"/>
        </w:rPr>
        <w:t>系統</w:t>
      </w:r>
      <w:r w:rsidRPr="001D1C33">
        <w:rPr>
          <w:rStyle w:val="af7"/>
          <w:rFonts w:eastAsia="標楷體"/>
          <w:i w:val="0"/>
          <w:iCs w:val="0"/>
          <w:szCs w:val="24"/>
          <w:shd w:val="clear" w:color="auto" w:fill="FFFFFF"/>
        </w:rPr>
        <w:t>大樓</w:t>
      </w:r>
      <w:r w:rsidRPr="001D1C33">
        <w:rPr>
          <w:rFonts w:eastAsia="標楷體"/>
          <w:caps/>
          <w:szCs w:val="24"/>
        </w:rPr>
        <w:t>）</w:t>
      </w:r>
      <w:r w:rsidRPr="001D1C33">
        <w:rPr>
          <w:rFonts w:eastAsia="標楷體"/>
          <w:szCs w:val="24"/>
        </w:rPr>
        <w:t>R140</w:t>
      </w:r>
      <w:r w:rsidRPr="001D1C33">
        <w:rPr>
          <w:rFonts w:eastAsia="標楷體"/>
          <w:szCs w:val="24"/>
        </w:rPr>
        <w:t>室</w:t>
      </w:r>
    </w:p>
    <w:p w:rsidR="003A3EE0" w:rsidRPr="00BC04D0" w:rsidRDefault="002F28FE" w:rsidP="002F28FE">
      <w:pPr>
        <w:spacing w:line="280" w:lineRule="exact"/>
        <w:ind w:firstLineChars="900" w:firstLine="1980"/>
        <w:rPr>
          <w:rFonts w:ascii="標楷體" w:eastAsia="標楷體"/>
          <w:szCs w:val="24"/>
        </w:rPr>
      </w:pPr>
      <w:r w:rsidRPr="00BC04D0">
        <w:rPr>
          <w:rFonts w:ascii="新細明體" w:hAnsi="新細明體" w:hint="eastAsia"/>
          <w:sz w:val="22"/>
          <w:szCs w:val="22"/>
        </w:rPr>
        <w:t xml:space="preserve">  ■</w:t>
      </w:r>
      <w:r w:rsidR="003A3EE0" w:rsidRPr="00BC04D0">
        <w:rPr>
          <w:rFonts w:ascii="標楷體" w:eastAsia="標楷體" w:hint="eastAsia"/>
          <w:szCs w:val="24"/>
        </w:rPr>
        <w:t>完成安裝測試</w:t>
      </w:r>
      <w:r w:rsidR="003A3EE0" w:rsidRPr="00BC04D0">
        <w:rPr>
          <w:rFonts w:ascii="標楷體" w:eastAsia="標楷體"/>
          <w:szCs w:val="24"/>
        </w:rPr>
        <w:t>。</w:t>
      </w:r>
    </w:p>
    <w:p w:rsidR="003A3EE0" w:rsidRPr="004E7A90" w:rsidRDefault="002F28FE" w:rsidP="002F28FE">
      <w:pPr>
        <w:spacing w:line="280" w:lineRule="exact"/>
        <w:ind w:firstLineChars="900" w:firstLine="1980"/>
        <w:rPr>
          <w:rFonts w:ascii="標楷體" w:eastAsia="標楷體"/>
          <w:szCs w:val="24"/>
        </w:rPr>
      </w:pPr>
      <w:r w:rsidRPr="00BC04D0">
        <w:rPr>
          <w:rFonts w:ascii="新細明體" w:hAnsi="新細明體" w:hint="eastAsia"/>
          <w:sz w:val="22"/>
          <w:szCs w:val="22"/>
        </w:rPr>
        <w:t xml:space="preserve">  ■</w:t>
      </w:r>
      <w:r w:rsidR="003A3EE0" w:rsidRPr="00BC04D0">
        <w:rPr>
          <w:rFonts w:ascii="標楷體" w:eastAsia="標楷體"/>
          <w:szCs w:val="24"/>
        </w:rPr>
        <w:t>驗收文件提交</w:t>
      </w:r>
      <w:r w:rsidR="001562A0" w:rsidRPr="00BC04D0">
        <w:rPr>
          <w:rFonts w:ascii="標楷體" w:eastAsia="標楷體"/>
          <w:szCs w:val="24"/>
        </w:rPr>
        <w:t>。</w:t>
      </w:r>
    </w:p>
    <w:p w:rsidR="003A3EE0" w:rsidRPr="00BC04D0" w:rsidRDefault="00BC04D0" w:rsidP="00BC04D0">
      <w:pPr>
        <w:pStyle w:val="ac"/>
        <w:tabs>
          <w:tab w:val="left" w:pos="2268"/>
        </w:tabs>
        <w:spacing w:line="280" w:lineRule="exact"/>
        <w:ind w:leftChars="0" w:left="0"/>
        <w:rPr>
          <w:rFonts w:ascii="標楷體" w:eastAsia="標楷體"/>
          <w:szCs w:val="24"/>
        </w:rPr>
      </w:pPr>
      <w:r>
        <w:rPr>
          <w:rFonts w:ascii="標楷體" w:eastAsia="標楷體" w:hint="eastAsia"/>
          <w:szCs w:val="24"/>
        </w:rPr>
        <w:t xml:space="preserve">2. </w:t>
      </w:r>
      <w:r w:rsidR="003A3EE0" w:rsidRPr="00BC04D0">
        <w:rPr>
          <w:rFonts w:ascii="標楷體" w:eastAsia="標楷體"/>
          <w:szCs w:val="24"/>
        </w:rPr>
        <w:t>應備驗收文件：</w:t>
      </w:r>
      <w:r w:rsidR="003A3EE0" w:rsidRPr="00BC04D0">
        <w:rPr>
          <w:rFonts w:ascii="標楷體" w:eastAsia="標楷體" w:hint="eastAsia"/>
          <w:szCs w:val="24"/>
        </w:rPr>
        <w:tab/>
      </w:r>
      <w:r w:rsidR="002F28FE" w:rsidRPr="00BC04D0">
        <w:rPr>
          <w:rFonts w:ascii="新細明體" w:hAnsi="新細明體" w:hint="eastAsia"/>
          <w:sz w:val="22"/>
          <w:szCs w:val="22"/>
        </w:rPr>
        <w:t>■</w:t>
      </w:r>
      <w:r w:rsidR="003A3EE0" w:rsidRPr="00BC04D0">
        <w:rPr>
          <w:rFonts w:ascii="標楷體" w:eastAsia="標楷體" w:hint="eastAsia"/>
          <w:szCs w:val="24"/>
        </w:rPr>
        <w:t>收貨簽收單、</w:t>
      </w:r>
      <w:r w:rsidR="002F28FE" w:rsidRPr="00BC04D0">
        <w:rPr>
          <w:rFonts w:ascii="新細明體" w:hAnsi="新細明體" w:hint="eastAsia"/>
          <w:sz w:val="22"/>
          <w:szCs w:val="22"/>
        </w:rPr>
        <w:t>■</w:t>
      </w:r>
      <w:r w:rsidR="003A3EE0" w:rsidRPr="00BC04D0">
        <w:rPr>
          <w:rFonts w:ascii="標楷體" w:eastAsia="標楷體"/>
          <w:szCs w:val="24"/>
        </w:rPr>
        <w:t>貨品照</w:t>
      </w:r>
      <w:r w:rsidR="003A3EE0" w:rsidRPr="00BC04D0">
        <w:rPr>
          <w:rFonts w:ascii="標楷體" w:eastAsia="標楷體" w:hint="eastAsia"/>
          <w:szCs w:val="24"/>
        </w:rPr>
        <w:t>片(</w:t>
      </w:r>
      <w:r w:rsidR="003A3EE0" w:rsidRPr="00BC04D0">
        <w:rPr>
          <w:rFonts w:ascii="標楷體" w:eastAsia="標楷體"/>
          <w:szCs w:val="24"/>
        </w:rPr>
        <w:t>全景及</w:t>
      </w:r>
      <w:r w:rsidR="003A3EE0" w:rsidRPr="00BC04D0">
        <w:rPr>
          <w:rFonts w:ascii="標楷體" w:eastAsia="標楷體" w:hint="eastAsia"/>
          <w:szCs w:val="24"/>
        </w:rPr>
        <w:t>廠牌型號)、</w:t>
      </w:r>
      <w:r w:rsidR="002F28FE" w:rsidRPr="00BC04D0">
        <w:rPr>
          <w:rFonts w:ascii="新細明體" w:hAnsi="新細明體" w:hint="eastAsia"/>
          <w:sz w:val="22"/>
          <w:szCs w:val="22"/>
        </w:rPr>
        <w:t>■</w:t>
      </w:r>
      <w:r w:rsidR="003A3EE0" w:rsidRPr="00BC04D0">
        <w:rPr>
          <w:rFonts w:ascii="標楷體" w:eastAsia="標楷體" w:hint="eastAsia"/>
          <w:szCs w:val="24"/>
        </w:rPr>
        <w:t>安裝測試報告、</w:t>
      </w:r>
    </w:p>
    <w:p w:rsidR="001D1C33" w:rsidRDefault="003A3EE0" w:rsidP="00DC5575">
      <w:pPr>
        <w:pStyle w:val="ac"/>
        <w:tabs>
          <w:tab w:val="left" w:pos="2268"/>
        </w:tabs>
        <w:spacing w:line="280" w:lineRule="exact"/>
        <w:ind w:leftChars="0"/>
        <w:rPr>
          <w:rFonts w:eastAsia="標楷體"/>
          <w:sz w:val="28"/>
          <w:szCs w:val="28"/>
        </w:rPr>
      </w:pPr>
      <w:r w:rsidRPr="00BC04D0">
        <w:rPr>
          <w:rFonts w:ascii="標楷體" w:eastAsia="標楷體"/>
          <w:szCs w:val="24"/>
        </w:rPr>
        <w:tab/>
      </w:r>
      <w:r w:rsidR="002F28FE" w:rsidRPr="00BC04D0">
        <w:rPr>
          <w:rFonts w:ascii="新細明體" w:hAnsi="新細明體" w:hint="eastAsia"/>
          <w:sz w:val="22"/>
          <w:szCs w:val="22"/>
        </w:rPr>
        <w:t>■</w:t>
      </w:r>
      <w:r w:rsidRPr="00BC04D0">
        <w:rPr>
          <w:rFonts w:ascii="標楷體" w:eastAsia="標楷體"/>
          <w:szCs w:val="24"/>
        </w:rPr>
        <w:t>原廠出廠證明、</w:t>
      </w:r>
      <w:r w:rsidR="002F28FE" w:rsidRPr="00BC04D0">
        <w:rPr>
          <w:rFonts w:ascii="新細明體" w:hAnsi="新細明體" w:hint="eastAsia"/>
          <w:sz w:val="22"/>
          <w:szCs w:val="22"/>
        </w:rPr>
        <w:t>■</w:t>
      </w:r>
      <w:r w:rsidRPr="00BC04D0">
        <w:rPr>
          <w:rFonts w:ascii="標楷體" w:eastAsia="標楷體" w:hint="eastAsia"/>
          <w:szCs w:val="24"/>
        </w:rPr>
        <w:t>教育訓練紀錄(</w:t>
      </w:r>
      <w:r w:rsidRPr="00BC04D0">
        <w:rPr>
          <w:rFonts w:ascii="標楷體" w:eastAsia="標楷體"/>
          <w:szCs w:val="24"/>
        </w:rPr>
        <w:t>時間</w:t>
      </w:r>
      <w:proofErr w:type="gramStart"/>
      <w:r w:rsidRPr="00BC04D0">
        <w:rPr>
          <w:rFonts w:ascii="標楷體" w:eastAsia="標楷體"/>
          <w:szCs w:val="24"/>
        </w:rPr>
        <w:t>＆</w:t>
      </w:r>
      <w:proofErr w:type="gramEnd"/>
      <w:r w:rsidRPr="00BC04D0">
        <w:rPr>
          <w:rFonts w:ascii="標楷體" w:eastAsia="標楷體"/>
          <w:szCs w:val="24"/>
        </w:rPr>
        <w:t>照片</w:t>
      </w:r>
      <w:r w:rsidRPr="00BC04D0">
        <w:rPr>
          <w:rFonts w:ascii="標楷體" w:eastAsia="標楷體" w:hint="eastAsia"/>
          <w:szCs w:val="24"/>
        </w:rPr>
        <w:t>)、</w:t>
      </w:r>
      <w:r w:rsidR="002F28FE" w:rsidRPr="00BC04D0">
        <w:rPr>
          <w:rFonts w:ascii="新細明體" w:hAnsi="新細明體" w:hint="eastAsia"/>
          <w:sz w:val="22"/>
          <w:szCs w:val="22"/>
        </w:rPr>
        <w:t>■</w:t>
      </w:r>
      <w:r w:rsidRPr="00BC04D0">
        <w:rPr>
          <w:rFonts w:ascii="標楷體" w:eastAsia="標楷體"/>
          <w:szCs w:val="24"/>
        </w:rPr>
        <w:t>保固保證書</w:t>
      </w:r>
    </w:p>
    <w:p w:rsidR="001D1C33" w:rsidRDefault="001D1C33" w:rsidP="001D1C33">
      <w:pPr>
        <w:spacing w:line="500" w:lineRule="exact"/>
        <w:ind w:firstLineChars="200" w:firstLine="560"/>
        <w:rPr>
          <w:rFonts w:eastAsia="標楷體"/>
          <w:sz w:val="28"/>
          <w:szCs w:val="28"/>
        </w:rPr>
      </w:pPr>
    </w:p>
    <w:sectPr w:rsidR="001D1C33" w:rsidSect="00DC5575">
      <w:headerReference w:type="default" r:id="rId8"/>
      <w:footerReference w:type="default" r:id="rId9"/>
      <w:pgSz w:w="11906" w:h="16838" w:code="9"/>
      <w:pgMar w:top="567" w:right="851" w:bottom="28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07" w:rsidRDefault="00E34B07" w:rsidP="0007045B">
      <w:r>
        <w:separator/>
      </w:r>
    </w:p>
  </w:endnote>
  <w:endnote w:type="continuationSeparator" w:id="0">
    <w:p w:rsidR="00E34B07" w:rsidRDefault="00E34B07" w:rsidP="0007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459685"/>
      <w:docPartObj>
        <w:docPartGallery w:val="Page Numbers (Bottom of Page)"/>
        <w:docPartUnique/>
      </w:docPartObj>
    </w:sdtPr>
    <w:sdtContent>
      <w:p w:rsidR="00DC5575" w:rsidRDefault="00DC5575">
        <w:pPr>
          <w:pStyle w:val="aa"/>
          <w:jc w:val="center"/>
        </w:pPr>
        <w:r>
          <w:fldChar w:fldCharType="begin"/>
        </w:r>
        <w:r>
          <w:instrText>PAGE   \* MERGEFORMAT</w:instrText>
        </w:r>
        <w:r>
          <w:fldChar w:fldCharType="separate"/>
        </w:r>
        <w:r w:rsidR="00A04473" w:rsidRPr="00A04473">
          <w:rPr>
            <w:noProof/>
            <w:lang w:val="zh-TW"/>
          </w:rPr>
          <w:t>2</w:t>
        </w:r>
        <w:r>
          <w:fldChar w:fldCharType="end"/>
        </w:r>
        <w:r>
          <w:rPr>
            <w:rFonts w:hint="eastAsia"/>
          </w:rPr>
          <w:t xml:space="preserve"> </w:t>
        </w:r>
        <w:r>
          <w:t>of</w:t>
        </w:r>
        <w:r w:rsidR="00A04473">
          <w:t xml:space="preserve"> 2</w:t>
        </w:r>
      </w:p>
    </w:sdtContent>
  </w:sdt>
  <w:p w:rsidR="00DC5575" w:rsidRDefault="00DC55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07" w:rsidRDefault="00E34B07" w:rsidP="0007045B">
      <w:r>
        <w:separator/>
      </w:r>
    </w:p>
  </w:footnote>
  <w:footnote w:type="continuationSeparator" w:id="0">
    <w:p w:rsidR="00E34B07" w:rsidRDefault="00E34B07" w:rsidP="0007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75" w:rsidRDefault="00DC5575">
    <w:pPr>
      <w:pStyle w:val="a8"/>
      <w:rPr>
        <w:rFonts w:hint="eastAsia"/>
      </w:rPr>
    </w:pPr>
    <w:r>
      <w:ptab w:relativeTo="margin" w:alignment="center" w:leader="none"/>
    </w:r>
    <w:r>
      <w:ptab w:relativeTo="margin" w:alignment="right" w:leader="none"/>
    </w:r>
    <w:r>
      <w:t>B114002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CB"/>
    <w:multiLevelType w:val="hybridMultilevel"/>
    <w:tmpl w:val="E30E3340"/>
    <w:lvl w:ilvl="0" w:tplc="B96AA4C2">
      <w:start w:val="1"/>
      <w:numFmt w:val="decimal"/>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00A73D4F"/>
    <w:multiLevelType w:val="hybridMultilevel"/>
    <w:tmpl w:val="8140E5B4"/>
    <w:lvl w:ilvl="0" w:tplc="D422A8C0">
      <w:start w:val="1"/>
      <w:numFmt w:val="decimal"/>
      <w:lvlText w:val="%1."/>
      <w:lvlJc w:val="left"/>
      <w:pPr>
        <w:ind w:left="1920" w:hanging="480"/>
      </w:pPr>
      <w:rPr>
        <w:rFonts w:hint="eastAsia"/>
        <w:b w:val="0"/>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120D2"/>
    <w:multiLevelType w:val="hybridMultilevel"/>
    <w:tmpl w:val="8E4C794A"/>
    <w:lvl w:ilvl="0" w:tplc="A6E8867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150D3D86"/>
    <w:multiLevelType w:val="hybridMultilevel"/>
    <w:tmpl w:val="CAA47DA4"/>
    <w:lvl w:ilvl="0" w:tplc="D0CA729A">
      <w:start w:val="1"/>
      <w:numFmt w:val="decimal"/>
      <w:lvlText w:val="%1."/>
      <w:lvlJc w:val="left"/>
      <w:pPr>
        <w:ind w:left="360" w:hanging="360"/>
      </w:pPr>
      <w:rPr>
        <w:rFonts w:ascii="Times New Roman" w:hAnsi="Times New Roman" w:cs="Times New Roman" w:hint="default"/>
        <w:b w:val="0"/>
        <w:sz w:val="24"/>
        <w:szCs w:val="24"/>
      </w:rPr>
    </w:lvl>
    <w:lvl w:ilvl="1" w:tplc="059C79CA">
      <w:start w:val="1"/>
      <w:numFmt w:val="taiwaneseCountingThousand"/>
      <w:lvlText w:val="%2、"/>
      <w:lvlJc w:val="left"/>
      <w:pPr>
        <w:ind w:left="960" w:hanging="480"/>
      </w:pPr>
      <w:rPr>
        <w:rFonts w:hint="default"/>
      </w:rPr>
    </w:lvl>
    <w:lvl w:ilvl="2" w:tplc="83D85B2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030F83"/>
    <w:multiLevelType w:val="hybridMultilevel"/>
    <w:tmpl w:val="480A3EE8"/>
    <w:lvl w:ilvl="0" w:tplc="99282000">
      <w:start w:val="2"/>
      <w:numFmt w:val="taiwaneseCountingThousand"/>
      <w:lvlText w:val="(%1)"/>
      <w:lvlJc w:val="left"/>
      <w:pPr>
        <w:ind w:left="786" w:hanging="360"/>
      </w:pPr>
      <w:rPr>
        <w:rFonts w:hint="default"/>
        <w:color w:val="808080"/>
      </w:rPr>
    </w:lvl>
    <w:lvl w:ilvl="1" w:tplc="04090019" w:tentative="1">
      <w:start w:val="1"/>
      <w:numFmt w:val="ideographTraditional"/>
      <w:lvlText w:val="%2、"/>
      <w:lvlJc w:val="left"/>
      <w:pPr>
        <w:ind w:left="-54" w:hanging="480"/>
      </w:pPr>
    </w:lvl>
    <w:lvl w:ilvl="2" w:tplc="0409001B" w:tentative="1">
      <w:start w:val="1"/>
      <w:numFmt w:val="lowerRoman"/>
      <w:lvlText w:val="%3."/>
      <w:lvlJc w:val="right"/>
      <w:pPr>
        <w:ind w:left="426" w:hanging="480"/>
      </w:pPr>
    </w:lvl>
    <w:lvl w:ilvl="3" w:tplc="0409000F" w:tentative="1">
      <w:start w:val="1"/>
      <w:numFmt w:val="decimal"/>
      <w:lvlText w:val="%4."/>
      <w:lvlJc w:val="left"/>
      <w:pPr>
        <w:ind w:left="906" w:hanging="480"/>
      </w:pPr>
    </w:lvl>
    <w:lvl w:ilvl="4" w:tplc="04090019" w:tentative="1">
      <w:start w:val="1"/>
      <w:numFmt w:val="ideographTraditional"/>
      <w:lvlText w:val="%5、"/>
      <w:lvlJc w:val="left"/>
      <w:pPr>
        <w:ind w:left="1386" w:hanging="480"/>
      </w:pPr>
    </w:lvl>
    <w:lvl w:ilvl="5" w:tplc="0409001B" w:tentative="1">
      <w:start w:val="1"/>
      <w:numFmt w:val="lowerRoman"/>
      <w:lvlText w:val="%6."/>
      <w:lvlJc w:val="right"/>
      <w:pPr>
        <w:ind w:left="1866" w:hanging="480"/>
      </w:pPr>
    </w:lvl>
    <w:lvl w:ilvl="6" w:tplc="0409000F" w:tentative="1">
      <w:start w:val="1"/>
      <w:numFmt w:val="decimal"/>
      <w:lvlText w:val="%7."/>
      <w:lvlJc w:val="left"/>
      <w:pPr>
        <w:ind w:left="2346" w:hanging="480"/>
      </w:pPr>
    </w:lvl>
    <w:lvl w:ilvl="7" w:tplc="04090019" w:tentative="1">
      <w:start w:val="1"/>
      <w:numFmt w:val="ideographTraditional"/>
      <w:lvlText w:val="%8、"/>
      <w:lvlJc w:val="left"/>
      <w:pPr>
        <w:ind w:left="2826" w:hanging="480"/>
      </w:pPr>
    </w:lvl>
    <w:lvl w:ilvl="8" w:tplc="0409001B" w:tentative="1">
      <w:start w:val="1"/>
      <w:numFmt w:val="lowerRoman"/>
      <w:lvlText w:val="%9."/>
      <w:lvlJc w:val="right"/>
      <w:pPr>
        <w:ind w:left="3306" w:hanging="480"/>
      </w:pPr>
    </w:lvl>
  </w:abstractNum>
  <w:abstractNum w:abstractNumId="5" w15:restartNumberingAfterBreak="0">
    <w:nsid w:val="29973B58"/>
    <w:multiLevelType w:val="hybridMultilevel"/>
    <w:tmpl w:val="BF0CC670"/>
    <w:lvl w:ilvl="0" w:tplc="1D04A4AA">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B55CE0"/>
    <w:multiLevelType w:val="hybridMultilevel"/>
    <w:tmpl w:val="01264DC2"/>
    <w:lvl w:ilvl="0" w:tplc="CE0C1FD0">
      <w:start w:val="1"/>
      <w:numFmt w:val="taiwaneseCountingThousand"/>
      <w:lvlText w:val="%1."/>
      <w:lvlJc w:val="left"/>
      <w:pPr>
        <w:ind w:left="480" w:hanging="480"/>
      </w:pPr>
      <w:rPr>
        <w:rFonts w:hint="eastAsia"/>
      </w:rPr>
    </w:lvl>
    <w:lvl w:ilvl="1" w:tplc="CE0C1FD0">
      <w:start w:val="1"/>
      <w:numFmt w:val="taiwaneseCountingThousand"/>
      <w:lvlText w:val="%2."/>
      <w:lvlJc w:val="left"/>
      <w:pPr>
        <w:ind w:left="960" w:hanging="480"/>
      </w:pPr>
      <w:rPr>
        <w:rFonts w:hint="eastAsia"/>
      </w:rPr>
    </w:lvl>
    <w:lvl w:ilvl="2" w:tplc="B3AA0906">
      <w:start w:val="1"/>
      <w:numFmt w:val="taiwaneseCountingThousand"/>
      <w:lvlText w:val="(%3)"/>
      <w:lvlJc w:val="left"/>
      <w:pPr>
        <w:ind w:left="1440" w:hanging="480"/>
      </w:pPr>
      <w:rPr>
        <w:rFonts w:hint="default"/>
      </w:rPr>
    </w:lvl>
    <w:lvl w:ilvl="3" w:tplc="909C41EA">
      <w:start w:val="1"/>
      <w:numFmt w:val="decimal"/>
      <w:lvlText w:val="%4."/>
      <w:lvlJc w:val="left"/>
      <w:pPr>
        <w:ind w:left="1800" w:hanging="360"/>
      </w:pPr>
      <w:rPr>
        <w:rFonts w:hint="default"/>
      </w:rPr>
    </w:lvl>
    <w:lvl w:ilvl="4" w:tplc="83D85B24">
      <w:start w:val="1"/>
      <w:numFmt w:val="decimal"/>
      <w:lvlText w:val="(%5)"/>
      <w:lvlJc w:val="left"/>
      <w:pPr>
        <w:ind w:left="2400" w:hanging="480"/>
      </w:pPr>
      <w:rPr>
        <w:rFont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A823C6"/>
    <w:multiLevelType w:val="hybridMultilevel"/>
    <w:tmpl w:val="05A0253A"/>
    <w:lvl w:ilvl="0" w:tplc="0409000B">
      <w:start w:val="1"/>
      <w:numFmt w:val="bullet"/>
      <w:lvlText w:val=""/>
      <w:lvlJc w:val="left"/>
      <w:pPr>
        <w:ind w:left="1214" w:hanging="480"/>
      </w:pPr>
      <w:rPr>
        <w:rFonts w:ascii="Wingdings" w:hAnsi="Wingdings" w:hint="default"/>
      </w:rPr>
    </w:lvl>
    <w:lvl w:ilvl="1" w:tplc="04090003" w:tentative="1">
      <w:start w:val="1"/>
      <w:numFmt w:val="bullet"/>
      <w:lvlText w:val=""/>
      <w:lvlJc w:val="left"/>
      <w:pPr>
        <w:ind w:left="1694" w:hanging="480"/>
      </w:pPr>
      <w:rPr>
        <w:rFonts w:ascii="Wingdings" w:hAnsi="Wingdings" w:hint="default"/>
      </w:rPr>
    </w:lvl>
    <w:lvl w:ilvl="2" w:tplc="04090005" w:tentative="1">
      <w:start w:val="1"/>
      <w:numFmt w:val="bullet"/>
      <w:lvlText w:val=""/>
      <w:lvlJc w:val="left"/>
      <w:pPr>
        <w:ind w:left="2174" w:hanging="480"/>
      </w:pPr>
      <w:rPr>
        <w:rFonts w:ascii="Wingdings" w:hAnsi="Wingdings" w:hint="default"/>
      </w:rPr>
    </w:lvl>
    <w:lvl w:ilvl="3" w:tplc="04090001" w:tentative="1">
      <w:start w:val="1"/>
      <w:numFmt w:val="bullet"/>
      <w:lvlText w:val=""/>
      <w:lvlJc w:val="left"/>
      <w:pPr>
        <w:ind w:left="2654" w:hanging="480"/>
      </w:pPr>
      <w:rPr>
        <w:rFonts w:ascii="Wingdings" w:hAnsi="Wingdings" w:hint="default"/>
      </w:rPr>
    </w:lvl>
    <w:lvl w:ilvl="4" w:tplc="04090003" w:tentative="1">
      <w:start w:val="1"/>
      <w:numFmt w:val="bullet"/>
      <w:lvlText w:val=""/>
      <w:lvlJc w:val="left"/>
      <w:pPr>
        <w:ind w:left="3134" w:hanging="480"/>
      </w:pPr>
      <w:rPr>
        <w:rFonts w:ascii="Wingdings" w:hAnsi="Wingdings" w:hint="default"/>
      </w:rPr>
    </w:lvl>
    <w:lvl w:ilvl="5" w:tplc="04090005" w:tentative="1">
      <w:start w:val="1"/>
      <w:numFmt w:val="bullet"/>
      <w:lvlText w:val=""/>
      <w:lvlJc w:val="left"/>
      <w:pPr>
        <w:ind w:left="3614" w:hanging="480"/>
      </w:pPr>
      <w:rPr>
        <w:rFonts w:ascii="Wingdings" w:hAnsi="Wingdings" w:hint="default"/>
      </w:rPr>
    </w:lvl>
    <w:lvl w:ilvl="6" w:tplc="04090001" w:tentative="1">
      <w:start w:val="1"/>
      <w:numFmt w:val="bullet"/>
      <w:lvlText w:val=""/>
      <w:lvlJc w:val="left"/>
      <w:pPr>
        <w:ind w:left="4094" w:hanging="480"/>
      </w:pPr>
      <w:rPr>
        <w:rFonts w:ascii="Wingdings" w:hAnsi="Wingdings" w:hint="default"/>
      </w:rPr>
    </w:lvl>
    <w:lvl w:ilvl="7" w:tplc="04090003" w:tentative="1">
      <w:start w:val="1"/>
      <w:numFmt w:val="bullet"/>
      <w:lvlText w:val=""/>
      <w:lvlJc w:val="left"/>
      <w:pPr>
        <w:ind w:left="4574" w:hanging="480"/>
      </w:pPr>
      <w:rPr>
        <w:rFonts w:ascii="Wingdings" w:hAnsi="Wingdings" w:hint="default"/>
      </w:rPr>
    </w:lvl>
    <w:lvl w:ilvl="8" w:tplc="04090005" w:tentative="1">
      <w:start w:val="1"/>
      <w:numFmt w:val="bullet"/>
      <w:lvlText w:val=""/>
      <w:lvlJc w:val="left"/>
      <w:pPr>
        <w:ind w:left="5054" w:hanging="480"/>
      </w:pPr>
      <w:rPr>
        <w:rFonts w:ascii="Wingdings" w:hAnsi="Wingdings" w:hint="default"/>
      </w:rPr>
    </w:lvl>
  </w:abstractNum>
  <w:abstractNum w:abstractNumId="8" w15:restartNumberingAfterBreak="0">
    <w:nsid w:val="47571404"/>
    <w:multiLevelType w:val="hybridMultilevel"/>
    <w:tmpl w:val="AA6C6DDA"/>
    <w:lvl w:ilvl="0" w:tplc="D872395C">
      <w:start w:val="1"/>
      <w:numFmt w:val="taiwaneseCountingThousand"/>
      <w:lvlText w:val="(%1)"/>
      <w:lvlJc w:val="left"/>
      <w:pPr>
        <w:ind w:left="420" w:hanging="4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5759D6"/>
    <w:multiLevelType w:val="hybridMultilevel"/>
    <w:tmpl w:val="41909106"/>
    <w:lvl w:ilvl="0" w:tplc="CE0C1FD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79316B"/>
    <w:multiLevelType w:val="hybridMultilevel"/>
    <w:tmpl w:val="0AACCBEC"/>
    <w:lvl w:ilvl="0" w:tplc="059C79C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316E2C"/>
    <w:multiLevelType w:val="hybridMultilevel"/>
    <w:tmpl w:val="A8A8CAF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E0F37F1"/>
    <w:multiLevelType w:val="hybridMultilevel"/>
    <w:tmpl w:val="D8C82582"/>
    <w:lvl w:ilvl="0" w:tplc="368C10F4">
      <w:start w:val="1"/>
      <w:numFmt w:val="decimal"/>
      <w:lvlText w:val="%1."/>
      <w:lvlJc w:val="left"/>
      <w:pPr>
        <w:ind w:left="1680" w:hanging="48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60364E1C"/>
    <w:multiLevelType w:val="hybridMultilevel"/>
    <w:tmpl w:val="874CF5E2"/>
    <w:lvl w:ilvl="0" w:tplc="CE0C1FD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C05C03"/>
    <w:multiLevelType w:val="hybridMultilevel"/>
    <w:tmpl w:val="82B6EB7A"/>
    <w:lvl w:ilvl="0" w:tplc="62F260A8">
      <w:start w:val="1"/>
      <w:numFmt w:val="decimal"/>
      <w:lvlText w:val="(%1)"/>
      <w:lvlJc w:val="left"/>
      <w:pPr>
        <w:ind w:left="1924" w:hanging="480"/>
      </w:pPr>
      <w:rPr>
        <w:rFonts w:ascii="Times New Roman" w:hAnsi="Times New Roman" w:cs="Times New Roman"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15" w15:restartNumberingAfterBreak="0">
    <w:nsid w:val="65606B9A"/>
    <w:multiLevelType w:val="hybridMultilevel"/>
    <w:tmpl w:val="DDC0ABB0"/>
    <w:lvl w:ilvl="0" w:tplc="1ECAA1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BC516F"/>
    <w:multiLevelType w:val="hybridMultilevel"/>
    <w:tmpl w:val="85709EAA"/>
    <w:lvl w:ilvl="0" w:tplc="91946B76">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9E27B6"/>
    <w:multiLevelType w:val="hybridMultilevel"/>
    <w:tmpl w:val="FF2AB830"/>
    <w:lvl w:ilvl="0" w:tplc="574EE000">
      <w:start w:val="2"/>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18" w15:restartNumberingAfterBreak="0">
    <w:nsid w:val="790A4267"/>
    <w:multiLevelType w:val="hybridMultilevel"/>
    <w:tmpl w:val="DF961C92"/>
    <w:lvl w:ilvl="0" w:tplc="0186AAB2">
      <w:start w:val="1"/>
      <w:numFmt w:val="taiwaneseCountingThousand"/>
      <w:lvlText w:val="%1、"/>
      <w:lvlJc w:val="left"/>
      <w:pPr>
        <w:ind w:left="410" w:hanging="408"/>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5"/>
  </w:num>
  <w:num w:numId="2">
    <w:abstractNumId w:val="3"/>
  </w:num>
  <w:num w:numId="3">
    <w:abstractNumId w:val="8"/>
  </w:num>
  <w:num w:numId="4">
    <w:abstractNumId w:val="2"/>
  </w:num>
  <w:num w:numId="5">
    <w:abstractNumId w:val="0"/>
  </w:num>
  <w:num w:numId="6">
    <w:abstractNumId w:val="16"/>
  </w:num>
  <w:num w:numId="7">
    <w:abstractNumId w:val="6"/>
  </w:num>
  <w:num w:numId="8">
    <w:abstractNumId w:val="11"/>
  </w:num>
  <w:num w:numId="9">
    <w:abstractNumId w:val="1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7"/>
  </w:num>
  <w:num w:numId="15">
    <w:abstractNumId w:val="10"/>
  </w:num>
  <w:num w:numId="16">
    <w:abstractNumId w:val="5"/>
  </w:num>
  <w:num w:numId="17">
    <w:abstractNumId w:val="9"/>
  </w:num>
  <w:num w:numId="18">
    <w:abstractNumId w:val="13"/>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31"/>
    <w:rsid w:val="00005DFB"/>
    <w:rsid w:val="00006B70"/>
    <w:rsid w:val="00006B71"/>
    <w:rsid w:val="00007CDE"/>
    <w:rsid w:val="000104A3"/>
    <w:rsid w:val="00013B78"/>
    <w:rsid w:val="00014395"/>
    <w:rsid w:val="00026764"/>
    <w:rsid w:val="00030D72"/>
    <w:rsid w:val="00032BF2"/>
    <w:rsid w:val="00035E15"/>
    <w:rsid w:val="00040609"/>
    <w:rsid w:val="000407BC"/>
    <w:rsid w:val="00043AD5"/>
    <w:rsid w:val="00045691"/>
    <w:rsid w:val="00050E94"/>
    <w:rsid w:val="00056244"/>
    <w:rsid w:val="00056CA3"/>
    <w:rsid w:val="00056FDC"/>
    <w:rsid w:val="00060B5D"/>
    <w:rsid w:val="00063900"/>
    <w:rsid w:val="00064134"/>
    <w:rsid w:val="00066262"/>
    <w:rsid w:val="00070101"/>
    <w:rsid w:val="0007045B"/>
    <w:rsid w:val="00070BE3"/>
    <w:rsid w:val="00071C2A"/>
    <w:rsid w:val="00074F47"/>
    <w:rsid w:val="000808EE"/>
    <w:rsid w:val="00085BFD"/>
    <w:rsid w:val="0009298E"/>
    <w:rsid w:val="000A3C77"/>
    <w:rsid w:val="000A41DD"/>
    <w:rsid w:val="000A5C41"/>
    <w:rsid w:val="000A5E64"/>
    <w:rsid w:val="000A63ED"/>
    <w:rsid w:val="000A6F7F"/>
    <w:rsid w:val="000B5462"/>
    <w:rsid w:val="000B578F"/>
    <w:rsid w:val="000C3578"/>
    <w:rsid w:val="000D0068"/>
    <w:rsid w:val="000D05F6"/>
    <w:rsid w:val="000D2E3E"/>
    <w:rsid w:val="000E0F5C"/>
    <w:rsid w:val="000E10B7"/>
    <w:rsid w:val="000E2306"/>
    <w:rsid w:val="000E2C4C"/>
    <w:rsid w:val="000E41DC"/>
    <w:rsid w:val="000E60D6"/>
    <w:rsid w:val="000F1A1D"/>
    <w:rsid w:val="000F2FD7"/>
    <w:rsid w:val="000F487D"/>
    <w:rsid w:val="000F67E7"/>
    <w:rsid w:val="000F760A"/>
    <w:rsid w:val="0010102B"/>
    <w:rsid w:val="00101454"/>
    <w:rsid w:val="001068EB"/>
    <w:rsid w:val="00110926"/>
    <w:rsid w:val="001117F0"/>
    <w:rsid w:val="001120DF"/>
    <w:rsid w:val="00113B4B"/>
    <w:rsid w:val="00121ACC"/>
    <w:rsid w:val="001237FF"/>
    <w:rsid w:val="00131689"/>
    <w:rsid w:val="00134167"/>
    <w:rsid w:val="00134812"/>
    <w:rsid w:val="00134FB8"/>
    <w:rsid w:val="00136019"/>
    <w:rsid w:val="00141432"/>
    <w:rsid w:val="00142543"/>
    <w:rsid w:val="00147CBD"/>
    <w:rsid w:val="00151ADB"/>
    <w:rsid w:val="001533A8"/>
    <w:rsid w:val="00153642"/>
    <w:rsid w:val="001543F0"/>
    <w:rsid w:val="00155B05"/>
    <w:rsid w:val="00155EEE"/>
    <w:rsid w:val="001562A0"/>
    <w:rsid w:val="001637E5"/>
    <w:rsid w:val="001649E4"/>
    <w:rsid w:val="0016530A"/>
    <w:rsid w:val="00166BF5"/>
    <w:rsid w:val="0016761D"/>
    <w:rsid w:val="00170C5E"/>
    <w:rsid w:val="00172470"/>
    <w:rsid w:val="00174069"/>
    <w:rsid w:val="00174D99"/>
    <w:rsid w:val="001751D2"/>
    <w:rsid w:val="001814F2"/>
    <w:rsid w:val="00187235"/>
    <w:rsid w:val="00192728"/>
    <w:rsid w:val="00193643"/>
    <w:rsid w:val="001A37D9"/>
    <w:rsid w:val="001A4B8E"/>
    <w:rsid w:val="001A55B4"/>
    <w:rsid w:val="001A5CF2"/>
    <w:rsid w:val="001B51C3"/>
    <w:rsid w:val="001B61E7"/>
    <w:rsid w:val="001C16C7"/>
    <w:rsid w:val="001C5D0C"/>
    <w:rsid w:val="001C5FC4"/>
    <w:rsid w:val="001C745D"/>
    <w:rsid w:val="001D062F"/>
    <w:rsid w:val="001D1C33"/>
    <w:rsid w:val="001D2641"/>
    <w:rsid w:val="001D662E"/>
    <w:rsid w:val="001E320C"/>
    <w:rsid w:val="001E3394"/>
    <w:rsid w:val="001E3A75"/>
    <w:rsid w:val="001E4675"/>
    <w:rsid w:val="00202787"/>
    <w:rsid w:val="00203017"/>
    <w:rsid w:val="00203669"/>
    <w:rsid w:val="002047DC"/>
    <w:rsid w:val="00205788"/>
    <w:rsid w:val="00210247"/>
    <w:rsid w:val="00210607"/>
    <w:rsid w:val="00212309"/>
    <w:rsid w:val="0021252D"/>
    <w:rsid w:val="0021327D"/>
    <w:rsid w:val="002136FB"/>
    <w:rsid w:val="0021413A"/>
    <w:rsid w:val="002147A8"/>
    <w:rsid w:val="002169E5"/>
    <w:rsid w:val="002201DE"/>
    <w:rsid w:val="00220432"/>
    <w:rsid w:val="0022127F"/>
    <w:rsid w:val="002255D1"/>
    <w:rsid w:val="00231705"/>
    <w:rsid w:val="00232155"/>
    <w:rsid w:val="0023234F"/>
    <w:rsid w:val="00232D95"/>
    <w:rsid w:val="0023361F"/>
    <w:rsid w:val="00236C79"/>
    <w:rsid w:val="00240691"/>
    <w:rsid w:val="002412C5"/>
    <w:rsid w:val="00243877"/>
    <w:rsid w:val="00245058"/>
    <w:rsid w:val="002548A0"/>
    <w:rsid w:val="002608D8"/>
    <w:rsid w:val="00262878"/>
    <w:rsid w:val="00263CB0"/>
    <w:rsid w:val="002656D8"/>
    <w:rsid w:val="002719BA"/>
    <w:rsid w:val="00277252"/>
    <w:rsid w:val="00277760"/>
    <w:rsid w:val="00282246"/>
    <w:rsid w:val="00284E19"/>
    <w:rsid w:val="00291DA1"/>
    <w:rsid w:val="0029230C"/>
    <w:rsid w:val="00296E60"/>
    <w:rsid w:val="00296F8F"/>
    <w:rsid w:val="00297292"/>
    <w:rsid w:val="002A01FE"/>
    <w:rsid w:val="002A19B3"/>
    <w:rsid w:val="002A2623"/>
    <w:rsid w:val="002A57F8"/>
    <w:rsid w:val="002A71F5"/>
    <w:rsid w:val="002C529E"/>
    <w:rsid w:val="002D2797"/>
    <w:rsid w:val="002D53C4"/>
    <w:rsid w:val="002D7E59"/>
    <w:rsid w:val="002E276D"/>
    <w:rsid w:val="002E3357"/>
    <w:rsid w:val="002E345B"/>
    <w:rsid w:val="002E44C5"/>
    <w:rsid w:val="002E6F82"/>
    <w:rsid w:val="002F0D95"/>
    <w:rsid w:val="002F1B62"/>
    <w:rsid w:val="002F28FE"/>
    <w:rsid w:val="002F3F20"/>
    <w:rsid w:val="002F4550"/>
    <w:rsid w:val="002F5F34"/>
    <w:rsid w:val="00301AE6"/>
    <w:rsid w:val="00302E35"/>
    <w:rsid w:val="0030448C"/>
    <w:rsid w:val="00307C58"/>
    <w:rsid w:val="0031246B"/>
    <w:rsid w:val="00314CD4"/>
    <w:rsid w:val="003154DA"/>
    <w:rsid w:val="00315C92"/>
    <w:rsid w:val="00316660"/>
    <w:rsid w:val="00317155"/>
    <w:rsid w:val="00320088"/>
    <w:rsid w:val="00321C62"/>
    <w:rsid w:val="00322151"/>
    <w:rsid w:val="0032241A"/>
    <w:rsid w:val="00325085"/>
    <w:rsid w:val="0032668A"/>
    <w:rsid w:val="00330947"/>
    <w:rsid w:val="00331F94"/>
    <w:rsid w:val="00332007"/>
    <w:rsid w:val="0033349D"/>
    <w:rsid w:val="00333A85"/>
    <w:rsid w:val="00333C2E"/>
    <w:rsid w:val="00343C86"/>
    <w:rsid w:val="00350265"/>
    <w:rsid w:val="003528D0"/>
    <w:rsid w:val="00353B84"/>
    <w:rsid w:val="003550B4"/>
    <w:rsid w:val="00362A7C"/>
    <w:rsid w:val="00362BE8"/>
    <w:rsid w:val="00367205"/>
    <w:rsid w:val="00384BE8"/>
    <w:rsid w:val="00385135"/>
    <w:rsid w:val="00386DA2"/>
    <w:rsid w:val="00386E91"/>
    <w:rsid w:val="00387448"/>
    <w:rsid w:val="003877B6"/>
    <w:rsid w:val="003931C4"/>
    <w:rsid w:val="00394219"/>
    <w:rsid w:val="003A111B"/>
    <w:rsid w:val="003A263B"/>
    <w:rsid w:val="003A37C7"/>
    <w:rsid w:val="003A3EAA"/>
    <w:rsid w:val="003A3EE0"/>
    <w:rsid w:val="003A4033"/>
    <w:rsid w:val="003A417C"/>
    <w:rsid w:val="003A4B0A"/>
    <w:rsid w:val="003A4DB0"/>
    <w:rsid w:val="003A5598"/>
    <w:rsid w:val="003B0178"/>
    <w:rsid w:val="003B4917"/>
    <w:rsid w:val="003B52C5"/>
    <w:rsid w:val="003B63C4"/>
    <w:rsid w:val="003B69E3"/>
    <w:rsid w:val="003B6CBA"/>
    <w:rsid w:val="003C3532"/>
    <w:rsid w:val="003C4B19"/>
    <w:rsid w:val="003C64A7"/>
    <w:rsid w:val="003C66CA"/>
    <w:rsid w:val="003D0427"/>
    <w:rsid w:val="003D639A"/>
    <w:rsid w:val="003D64A9"/>
    <w:rsid w:val="003E36E6"/>
    <w:rsid w:val="003F4DDC"/>
    <w:rsid w:val="003F6ECF"/>
    <w:rsid w:val="003F7BDC"/>
    <w:rsid w:val="00401476"/>
    <w:rsid w:val="00402072"/>
    <w:rsid w:val="0040345E"/>
    <w:rsid w:val="00403779"/>
    <w:rsid w:val="00405992"/>
    <w:rsid w:val="0041003B"/>
    <w:rsid w:val="00412864"/>
    <w:rsid w:val="00414B66"/>
    <w:rsid w:val="0041658B"/>
    <w:rsid w:val="004168E3"/>
    <w:rsid w:val="00416E6C"/>
    <w:rsid w:val="00417763"/>
    <w:rsid w:val="00420E0B"/>
    <w:rsid w:val="004214AA"/>
    <w:rsid w:val="00426C78"/>
    <w:rsid w:val="00427D2E"/>
    <w:rsid w:val="004319EE"/>
    <w:rsid w:val="00432B14"/>
    <w:rsid w:val="00432D70"/>
    <w:rsid w:val="00435D85"/>
    <w:rsid w:val="00443BB6"/>
    <w:rsid w:val="00452593"/>
    <w:rsid w:val="00453B8C"/>
    <w:rsid w:val="004572BA"/>
    <w:rsid w:val="0046330A"/>
    <w:rsid w:val="0046546E"/>
    <w:rsid w:val="00465F13"/>
    <w:rsid w:val="00470336"/>
    <w:rsid w:val="0047223D"/>
    <w:rsid w:val="00473B11"/>
    <w:rsid w:val="00475985"/>
    <w:rsid w:val="004762F4"/>
    <w:rsid w:val="004771D3"/>
    <w:rsid w:val="00481889"/>
    <w:rsid w:val="0048610A"/>
    <w:rsid w:val="00487BF5"/>
    <w:rsid w:val="004915DB"/>
    <w:rsid w:val="00491DF1"/>
    <w:rsid w:val="00492077"/>
    <w:rsid w:val="00492513"/>
    <w:rsid w:val="00495C09"/>
    <w:rsid w:val="00497FA9"/>
    <w:rsid w:val="004A223F"/>
    <w:rsid w:val="004B4538"/>
    <w:rsid w:val="004B502D"/>
    <w:rsid w:val="004B7EBA"/>
    <w:rsid w:val="004C1642"/>
    <w:rsid w:val="004C23B4"/>
    <w:rsid w:val="004C4383"/>
    <w:rsid w:val="004C4882"/>
    <w:rsid w:val="004D1975"/>
    <w:rsid w:val="004D215E"/>
    <w:rsid w:val="004D34CE"/>
    <w:rsid w:val="004D3C3F"/>
    <w:rsid w:val="004D7EB7"/>
    <w:rsid w:val="004E130E"/>
    <w:rsid w:val="004E4A88"/>
    <w:rsid w:val="004E5A87"/>
    <w:rsid w:val="004E5ADD"/>
    <w:rsid w:val="004E7A90"/>
    <w:rsid w:val="004F1BE1"/>
    <w:rsid w:val="004F42D7"/>
    <w:rsid w:val="004F4876"/>
    <w:rsid w:val="004F5E1D"/>
    <w:rsid w:val="004F639A"/>
    <w:rsid w:val="004F6FC1"/>
    <w:rsid w:val="005028A1"/>
    <w:rsid w:val="00503B63"/>
    <w:rsid w:val="0050524B"/>
    <w:rsid w:val="00506B89"/>
    <w:rsid w:val="00511C86"/>
    <w:rsid w:val="0051662A"/>
    <w:rsid w:val="005215DE"/>
    <w:rsid w:val="005265CB"/>
    <w:rsid w:val="005274FF"/>
    <w:rsid w:val="00535419"/>
    <w:rsid w:val="00540B4D"/>
    <w:rsid w:val="00542423"/>
    <w:rsid w:val="00543F3C"/>
    <w:rsid w:val="0054556A"/>
    <w:rsid w:val="00545F45"/>
    <w:rsid w:val="0054720A"/>
    <w:rsid w:val="00550FE5"/>
    <w:rsid w:val="00553465"/>
    <w:rsid w:val="00556281"/>
    <w:rsid w:val="0056082A"/>
    <w:rsid w:val="00560B5A"/>
    <w:rsid w:val="00561916"/>
    <w:rsid w:val="0056424D"/>
    <w:rsid w:val="00576FB6"/>
    <w:rsid w:val="005807F8"/>
    <w:rsid w:val="00581D70"/>
    <w:rsid w:val="005828B6"/>
    <w:rsid w:val="00585032"/>
    <w:rsid w:val="00593CB9"/>
    <w:rsid w:val="00595400"/>
    <w:rsid w:val="00597FEB"/>
    <w:rsid w:val="005A0FDD"/>
    <w:rsid w:val="005A34F4"/>
    <w:rsid w:val="005A3B51"/>
    <w:rsid w:val="005A4E21"/>
    <w:rsid w:val="005B0854"/>
    <w:rsid w:val="005B089F"/>
    <w:rsid w:val="005B1E38"/>
    <w:rsid w:val="005B4C42"/>
    <w:rsid w:val="005B4C58"/>
    <w:rsid w:val="005B5D29"/>
    <w:rsid w:val="005C04F1"/>
    <w:rsid w:val="005C563F"/>
    <w:rsid w:val="005D107D"/>
    <w:rsid w:val="005D2F05"/>
    <w:rsid w:val="005E0F06"/>
    <w:rsid w:val="005E4C06"/>
    <w:rsid w:val="005E4D8E"/>
    <w:rsid w:val="005E52CB"/>
    <w:rsid w:val="005E7F0B"/>
    <w:rsid w:val="005F4E6F"/>
    <w:rsid w:val="00606652"/>
    <w:rsid w:val="006117AF"/>
    <w:rsid w:val="00613234"/>
    <w:rsid w:val="0062131F"/>
    <w:rsid w:val="00623201"/>
    <w:rsid w:val="00624318"/>
    <w:rsid w:val="00624F4D"/>
    <w:rsid w:val="00627437"/>
    <w:rsid w:val="0063200F"/>
    <w:rsid w:val="0063329E"/>
    <w:rsid w:val="00633BFD"/>
    <w:rsid w:val="00652748"/>
    <w:rsid w:val="00653C2D"/>
    <w:rsid w:val="00653E08"/>
    <w:rsid w:val="00653E7A"/>
    <w:rsid w:val="00656B29"/>
    <w:rsid w:val="00657E4B"/>
    <w:rsid w:val="00660A10"/>
    <w:rsid w:val="00660CA9"/>
    <w:rsid w:val="006672FF"/>
    <w:rsid w:val="00667595"/>
    <w:rsid w:val="006715E9"/>
    <w:rsid w:val="00673606"/>
    <w:rsid w:val="00674020"/>
    <w:rsid w:val="006756AF"/>
    <w:rsid w:val="00676614"/>
    <w:rsid w:val="00687144"/>
    <w:rsid w:val="006907C5"/>
    <w:rsid w:val="0069232E"/>
    <w:rsid w:val="0069751B"/>
    <w:rsid w:val="00697CD5"/>
    <w:rsid w:val="006A14F1"/>
    <w:rsid w:val="006A30E1"/>
    <w:rsid w:val="006A3776"/>
    <w:rsid w:val="006B0BAD"/>
    <w:rsid w:val="006B1758"/>
    <w:rsid w:val="006B181A"/>
    <w:rsid w:val="006B6C77"/>
    <w:rsid w:val="006B7438"/>
    <w:rsid w:val="006B7F3E"/>
    <w:rsid w:val="006C0BBA"/>
    <w:rsid w:val="006D3C7C"/>
    <w:rsid w:val="006D3F84"/>
    <w:rsid w:val="006D5110"/>
    <w:rsid w:val="006D7E82"/>
    <w:rsid w:val="006E043B"/>
    <w:rsid w:val="006E3D4D"/>
    <w:rsid w:val="006E441D"/>
    <w:rsid w:val="006E65B1"/>
    <w:rsid w:val="006E7276"/>
    <w:rsid w:val="006E7698"/>
    <w:rsid w:val="006E7DF4"/>
    <w:rsid w:val="006F3764"/>
    <w:rsid w:val="00701459"/>
    <w:rsid w:val="00716AE7"/>
    <w:rsid w:val="00720893"/>
    <w:rsid w:val="00724116"/>
    <w:rsid w:val="00726B22"/>
    <w:rsid w:val="0074044C"/>
    <w:rsid w:val="0074173D"/>
    <w:rsid w:val="00742366"/>
    <w:rsid w:val="00745D75"/>
    <w:rsid w:val="00750F3E"/>
    <w:rsid w:val="00751B41"/>
    <w:rsid w:val="00754E9D"/>
    <w:rsid w:val="00757E99"/>
    <w:rsid w:val="007601ED"/>
    <w:rsid w:val="00760B4D"/>
    <w:rsid w:val="00761649"/>
    <w:rsid w:val="00762C8D"/>
    <w:rsid w:val="00764C93"/>
    <w:rsid w:val="00767246"/>
    <w:rsid w:val="00770617"/>
    <w:rsid w:val="007708CD"/>
    <w:rsid w:val="00771628"/>
    <w:rsid w:val="00772AA0"/>
    <w:rsid w:val="007773A9"/>
    <w:rsid w:val="00782C38"/>
    <w:rsid w:val="00784640"/>
    <w:rsid w:val="007875C6"/>
    <w:rsid w:val="007905F4"/>
    <w:rsid w:val="007912E5"/>
    <w:rsid w:val="00792D14"/>
    <w:rsid w:val="00792EA2"/>
    <w:rsid w:val="00793BEE"/>
    <w:rsid w:val="00795402"/>
    <w:rsid w:val="007971AD"/>
    <w:rsid w:val="007A0015"/>
    <w:rsid w:val="007A01CA"/>
    <w:rsid w:val="007A24BA"/>
    <w:rsid w:val="007A46BE"/>
    <w:rsid w:val="007A76D1"/>
    <w:rsid w:val="007B05EC"/>
    <w:rsid w:val="007B16A9"/>
    <w:rsid w:val="007B72FD"/>
    <w:rsid w:val="007C0620"/>
    <w:rsid w:val="007C16A4"/>
    <w:rsid w:val="007C1EFF"/>
    <w:rsid w:val="007D16A3"/>
    <w:rsid w:val="007E0918"/>
    <w:rsid w:val="007E17A7"/>
    <w:rsid w:val="007E21C1"/>
    <w:rsid w:val="007E22A4"/>
    <w:rsid w:val="007E3370"/>
    <w:rsid w:val="007F1581"/>
    <w:rsid w:val="007F6602"/>
    <w:rsid w:val="0080142A"/>
    <w:rsid w:val="00804B66"/>
    <w:rsid w:val="008076C8"/>
    <w:rsid w:val="00807C1E"/>
    <w:rsid w:val="0081650D"/>
    <w:rsid w:val="00816777"/>
    <w:rsid w:val="00817DCD"/>
    <w:rsid w:val="008242A5"/>
    <w:rsid w:val="00827396"/>
    <w:rsid w:val="00832AB7"/>
    <w:rsid w:val="00833D07"/>
    <w:rsid w:val="008342F9"/>
    <w:rsid w:val="00835C8C"/>
    <w:rsid w:val="00837A00"/>
    <w:rsid w:val="008414F6"/>
    <w:rsid w:val="0084796F"/>
    <w:rsid w:val="00847E18"/>
    <w:rsid w:val="00850384"/>
    <w:rsid w:val="00850B72"/>
    <w:rsid w:val="0085248A"/>
    <w:rsid w:val="0085461E"/>
    <w:rsid w:val="00854B8F"/>
    <w:rsid w:val="008551E6"/>
    <w:rsid w:val="00860E26"/>
    <w:rsid w:val="008648DD"/>
    <w:rsid w:val="0087031B"/>
    <w:rsid w:val="00872994"/>
    <w:rsid w:val="00874A66"/>
    <w:rsid w:val="00875CFE"/>
    <w:rsid w:val="00876289"/>
    <w:rsid w:val="00877A0A"/>
    <w:rsid w:val="00880D61"/>
    <w:rsid w:val="00884285"/>
    <w:rsid w:val="00887F8C"/>
    <w:rsid w:val="00891815"/>
    <w:rsid w:val="00891C8B"/>
    <w:rsid w:val="00894839"/>
    <w:rsid w:val="00894DD7"/>
    <w:rsid w:val="008968B5"/>
    <w:rsid w:val="00896DEA"/>
    <w:rsid w:val="0089763B"/>
    <w:rsid w:val="008A01F0"/>
    <w:rsid w:val="008A714F"/>
    <w:rsid w:val="008B0258"/>
    <w:rsid w:val="008B4611"/>
    <w:rsid w:val="008B5BD0"/>
    <w:rsid w:val="008B6DB8"/>
    <w:rsid w:val="008C0808"/>
    <w:rsid w:val="008C336D"/>
    <w:rsid w:val="008C6C16"/>
    <w:rsid w:val="008D0B55"/>
    <w:rsid w:val="008D0B6C"/>
    <w:rsid w:val="008D3017"/>
    <w:rsid w:val="008D4282"/>
    <w:rsid w:val="008D4BBB"/>
    <w:rsid w:val="008E188C"/>
    <w:rsid w:val="008E26D3"/>
    <w:rsid w:val="008E3063"/>
    <w:rsid w:val="008E697C"/>
    <w:rsid w:val="008E6A1B"/>
    <w:rsid w:val="008F0D88"/>
    <w:rsid w:val="008F19BC"/>
    <w:rsid w:val="008F40DE"/>
    <w:rsid w:val="008F65F5"/>
    <w:rsid w:val="00900E2D"/>
    <w:rsid w:val="0090216C"/>
    <w:rsid w:val="00902CC5"/>
    <w:rsid w:val="00906D7A"/>
    <w:rsid w:val="00920C55"/>
    <w:rsid w:val="009212C9"/>
    <w:rsid w:val="00923E9D"/>
    <w:rsid w:val="0092470B"/>
    <w:rsid w:val="00924B25"/>
    <w:rsid w:val="009254EF"/>
    <w:rsid w:val="0092733F"/>
    <w:rsid w:val="00927FC7"/>
    <w:rsid w:val="009363A8"/>
    <w:rsid w:val="00937434"/>
    <w:rsid w:val="0094261E"/>
    <w:rsid w:val="00944CEF"/>
    <w:rsid w:val="00945A1A"/>
    <w:rsid w:val="00950401"/>
    <w:rsid w:val="009539C6"/>
    <w:rsid w:val="00955640"/>
    <w:rsid w:val="00955F0E"/>
    <w:rsid w:val="009566FD"/>
    <w:rsid w:val="00961DBB"/>
    <w:rsid w:val="00965D0A"/>
    <w:rsid w:val="00972677"/>
    <w:rsid w:val="00976BDD"/>
    <w:rsid w:val="00983B8F"/>
    <w:rsid w:val="00985C9C"/>
    <w:rsid w:val="00987FFE"/>
    <w:rsid w:val="009908F8"/>
    <w:rsid w:val="00993AAD"/>
    <w:rsid w:val="00995379"/>
    <w:rsid w:val="0099693B"/>
    <w:rsid w:val="009972C8"/>
    <w:rsid w:val="009A0646"/>
    <w:rsid w:val="009A4718"/>
    <w:rsid w:val="009A543B"/>
    <w:rsid w:val="009A793A"/>
    <w:rsid w:val="009A7BDE"/>
    <w:rsid w:val="009B0044"/>
    <w:rsid w:val="009B1044"/>
    <w:rsid w:val="009C171B"/>
    <w:rsid w:val="009C7022"/>
    <w:rsid w:val="009C7530"/>
    <w:rsid w:val="009D3471"/>
    <w:rsid w:val="009D378E"/>
    <w:rsid w:val="009D41A5"/>
    <w:rsid w:val="009D5420"/>
    <w:rsid w:val="009E368C"/>
    <w:rsid w:val="009F0D09"/>
    <w:rsid w:val="009F0F15"/>
    <w:rsid w:val="009F1D34"/>
    <w:rsid w:val="009F53D2"/>
    <w:rsid w:val="00A01937"/>
    <w:rsid w:val="00A03667"/>
    <w:rsid w:val="00A0398A"/>
    <w:rsid w:val="00A04473"/>
    <w:rsid w:val="00A05ADF"/>
    <w:rsid w:val="00A07EF4"/>
    <w:rsid w:val="00A13536"/>
    <w:rsid w:val="00A156E4"/>
    <w:rsid w:val="00A15F2F"/>
    <w:rsid w:val="00A16D20"/>
    <w:rsid w:val="00A24EC5"/>
    <w:rsid w:val="00A24EDB"/>
    <w:rsid w:val="00A33B49"/>
    <w:rsid w:val="00A34D94"/>
    <w:rsid w:val="00A360E2"/>
    <w:rsid w:val="00A368E3"/>
    <w:rsid w:val="00A46414"/>
    <w:rsid w:val="00A47B44"/>
    <w:rsid w:val="00A627C2"/>
    <w:rsid w:val="00A633C1"/>
    <w:rsid w:val="00A63655"/>
    <w:rsid w:val="00A64356"/>
    <w:rsid w:val="00A64817"/>
    <w:rsid w:val="00A66854"/>
    <w:rsid w:val="00A66DBC"/>
    <w:rsid w:val="00A678EE"/>
    <w:rsid w:val="00A71BAC"/>
    <w:rsid w:val="00A7284E"/>
    <w:rsid w:val="00A74DA3"/>
    <w:rsid w:val="00A7674F"/>
    <w:rsid w:val="00A779E4"/>
    <w:rsid w:val="00A80736"/>
    <w:rsid w:val="00A83C91"/>
    <w:rsid w:val="00A9469D"/>
    <w:rsid w:val="00A94DFE"/>
    <w:rsid w:val="00A96562"/>
    <w:rsid w:val="00A97293"/>
    <w:rsid w:val="00A97776"/>
    <w:rsid w:val="00AA0488"/>
    <w:rsid w:val="00AA407B"/>
    <w:rsid w:val="00AA43DA"/>
    <w:rsid w:val="00AA61E0"/>
    <w:rsid w:val="00AB03A4"/>
    <w:rsid w:val="00AB13A1"/>
    <w:rsid w:val="00AB360B"/>
    <w:rsid w:val="00AB3D70"/>
    <w:rsid w:val="00AB3E4C"/>
    <w:rsid w:val="00AB48FB"/>
    <w:rsid w:val="00AC1D8B"/>
    <w:rsid w:val="00AC1E95"/>
    <w:rsid w:val="00AC2968"/>
    <w:rsid w:val="00AC4090"/>
    <w:rsid w:val="00AC6E51"/>
    <w:rsid w:val="00AD0774"/>
    <w:rsid w:val="00AD0AA5"/>
    <w:rsid w:val="00AD1E8B"/>
    <w:rsid w:val="00AD5CAE"/>
    <w:rsid w:val="00AE2AAD"/>
    <w:rsid w:val="00AF2696"/>
    <w:rsid w:val="00AF403F"/>
    <w:rsid w:val="00AF5154"/>
    <w:rsid w:val="00B05183"/>
    <w:rsid w:val="00B05B6D"/>
    <w:rsid w:val="00B10FA9"/>
    <w:rsid w:val="00B1123D"/>
    <w:rsid w:val="00B1139E"/>
    <w:rsid w:val="00B12F88"/>
    <w:rsid w:val="00B153CC"/>
    <w:rsid w:val="00B169FA"/>
    <w:rsid w:val="00B373EF"/>
    <w:rsid w:val="00B4598A"/>
    <w:rsid w:val="00B5028F"/>
    <w:rsid w:val="00B5392F"/>
    <w:rsid w:val="00B630A8"/>
    <w:rsid w:val="00B639B7"/>
    <w:rsid w:val="00B649D7"/>
    <w:rsid w:val="00B67733"/>
    <w:rsid w:val="00B72D71"/>
    <w:rsid w:val="00B74F69"/>
    <w:rsid w:val="00B75801"/>
    <w:rsid w:val="00B86BCE"/>
    <w:rsid w:val="00B8727F"/>
    <w:rsid w:val="00B90554"/>
    <w:rsid w:val="00B97C30"/>
    <w:rsid w:val="00BA2633"/>
    <w:rsid w:val="00BA2EC9"/>
    <w:rsid w:val="00BA48C6"/>
    <w:rsid w:val="00BA685A"/>
    <w:rsid w:val="00BB11B6"/>
    <w:rsid w:val="00BB13DD"/>
    <w:rsid w:val="00BB39FF"/>
    <w:rsid w:val="00BB4136"/>
    <w:rsid w:val="00BB454B"/>
    <w:rsid w:val="00BB575F"/>
    <w:rsid w:val="00BC04D0"/>
    <w:rsid w:val="00BC4D5B"/>
    <w:rsid w:val="00BC4F69"/>
    <w:rsid w:val="00BC53BB"/>
    <w:rsid w:val="00BD167A"/>
    <w:rsid w:val="00BD28F4"/>
    <w:rsid w:val="00BD5083"/>
    <w:rsid w:val="00BD6DF5"/>
    <w:rsid w:val="00BD7195"/>
    <w:rsid w:val="00BE3225"/>
    <w:rsid w:val="00BE3802"/>
    <w:rsid w:val="00BE3A36"/>
    <w:rsid w:val="00BE514B"/>
    <w:rsid w:val="00BE61A0"/>
    <w:rsid w:val="00BE6790"/>
    <w:rsid w:val="00BF090C"/>
    <w:rsid w:val="00BF56CD"/>
    <w:rsid w:val="00BF66E3"/>
    <w:rsid w:val="00C03697"/>
    <w:rsid w:val="00C04057"/>
    <w:rsid w:val="00C05AC3"/>
    <w:rsid w:val="00C14970"/>
    <w:rsid w:val="00C160F4"/>
    <w:rsid w:val="00C204A8"/>
    <w:rsid w:val="00C21F99"/>
    <w:rsid w:val="00C263D7"/>
    <w:rsid w:val="00C33A48"/>
    <w:rsid w:val="00C42886"/>
    <w:rsid w:val="00C4366F"/>
    <w:rsid w:val="00C46A93"/>
    <w:rsid w:val="00C4721C"/>
    <w:rsid w:val="00C473A5"/>
    <w:rsid w:val="00C47ABA"/>
    <w:rsid w:val="00C50864"/>
    <w:rsid w:val="00C538DF"/>
    <w:rsid w:val="00C54B66"/>
    <w:rsid w:val="00C60996"/>
    <w:rsid w:val="00C66F34"/>
    <w:rsid w:val="00C73A70"/>
    <w:rsid w:val="00C746B8"/>
    <w:rsid w:val="00C824AD"/>
    <w:rsid w:val="00C83E63"/>
    <w:rsid w:val="00C85B9C"/>
    <w:rsid w:val="00C9105A"/>
    <w:rsid w:val="00C912F7"/>
    <w:rsid w:val="00C942CC"/>
    <w:rsid w:val="00C978F1"/>
    <w:rsid w:val="00CA0698"/>
    <w:rsid w:val="00CA1716"/>
    <w:rsid w:val="00CA3AF6"/>
    <w:rsid w:val="00CA4DF0"/>
    <w:rsid w:val="00CB2562"/>
    <w:rsid w:val="00CC4064"/>
    <w:rsid w:val="00CC5DE1"/>
    <w:rsid w:val="00CD1F3F"/>
    <w:rsid w:val="00CD1F70"/>
    <w:rsid w:val="00CD53FF"/>
    <w:rsid w:val="00CE00AB"/>
    <w:rsid w:val="00CE00E0"/>
    <w:rsid w:val="00CE2ABC"/>
    <w:rsid w:val="00CE2EE4"/>
    <w:rsid w:val="00CE7D19"/>
    <w:rsid w:val="00CF2F31"/>
    <w:rsid w:val="00CF3C50"/>
    <w:rsid w:val="00CF41DC"/>
    <w:rsid w:val="00CF5412"/>
    <w:rsid w:val="00CF796A"/>
    <w:rsid w:val="00D00974"/>
    <w:rsid w:val="00D00D6A"/>
    <w:rsid w:val="00D04D79"/>
    <w:rsid w:val="00D13B2C"/>
    <w:rsid w:val="00D14945"/>
    <w:rsid w:val="00D1592A"/>
    <w:rsid w:val="00D15F44"/>
    <w:rsid w:val="00D173DE"/>
    <w:rsid w:val="00D176A4"/>
    <w:rsid w:val="00D203D0"/>
    <w:rsid w:val="00D224D3"/>
    <w:rsid w:val="00D2309D"/>
    <w:rsid w:val="00D232C3"/>
    <w:rsid w:val="00D23E0F"/>
    <w:rsid w:val="00D24FF4"/>
    <w:rsid w:val="00D27932"/>
    <w:rsid w:val="00D37A28"/>
    <w:rsid w:val="00D414A3"/>
    <w:rsid w:val="00D4183F"/>
    <w:rsid w:val="00D42174"/>
    <w:rsid w:val="00D44D79"/>
    <w:rsid w:val="00D546B0"/>
    <w:rsid w:val="00D563E0"/>
    <w:rsid w:val="00D60427"/>
    <w:rsid w:val="00D624E9"/>
    <w:rsid w:val="00D62DDA"/>
    <w:rsid w:val="00D64A2A"/>
    <w:rsid w:val="00D650BE"/>
    <w:rsid w:val="00D65100"/>
    <w:rsid w:val="00D651CB"/>
    <w:rsid w:val="00D67AC9"/>
    <w:rsid w:val="00D71CF7"/>
    <w:rsid w:val="00D935D5"/>
    <w:rsid w:val="00D94033"/>
    <w:rsid w:val="00D94058"/>
    <w:rsid w:val="00D94D46"/>
    <w:rsid w:val="00DA2BD4"/>
    <w:rsid w:val="00DA5873"/>
    <w:rsid w:val="00DA6E85"/>
    <w:rsid w:val="00DB5C49"/>
    <w:rsid w:val="00DB5EA2"/>
    <w:rsid w:val="00DB71A0"/>
    <w:rsid w:val="00DC2993"/>
    <w:rsid w:val="00DC54CD"/>
    <w:rsid w:val="00DC5575"/>
    <w:rsid w:val="00DC5E38"/>
    <w:rsid w:val="00DD3C32"/>
    <w:rsid w:val="00DD59FD"/>
    <w:rsid w:val="00DD5A2C"/>
    <w:rsid w:val="00DD710A"/>
    <w:rsid w:val="00DE16C2"/>
    <w:rsid w:val="00DE237F"/>
    <w:rsid w:val="00DE246D"/>
    <w:rsid w:val="00DE53E2"/>
    <w:rsid w:val="00DE60D0"/>
    <w:rsid w:val="00DE7BEB"/>
    <w:rsid w:val="00DF10E3"/>
    <w:rsid w:val="00DF3731"/>
    <w:rsid w:val="00DF4AB6"/>
    <w:rsid w:val="00DF5BA8"/>
    <w:rsid w:val="00DF5F7E"/>
    <w:rsid w:val="00DF6CA5"/>
    <w:rsid w:val="00DF76D2"/>
    <w:rsid w:val="00E00B8D"/>
    <w:rsid w:val="00E00D68"/>
    <w:rsid w:val="00E00ECD"/>
    <w:rsid w:val="00E036DA"/>
    <w:rsid w:val="00E066E4"/>
    <w:rsid w:val="00E11A07"/>
    <w:rsid w:val="00E129AA"/>
    <w:rsid w:val="00E142C9"/>
    <w:rsid w:val="00E15A82"/>
    <w:rsid w:val="00E17208"/>
    <w:rsid w:val="00E176D6"/>
    <w:rsid w:val="00E21D4C"/>
    <w:rsid w:val="00E22031"/>
    <w:rsid w:val="00E227D5"/>
    <w:rsid w:val="00E27E82"/>
    <w:rsid w:val="00E311FF"/>
    <w:rsid w:val="00E34B07"/>
    <w:rsid w:val="00E35E82"/>
    <w:rsid w:val="00E36199"/>
    <w:rsid w:val="00E374DE"/>
    <w:rsid w:val="00E37E5A"/>
    <w:rsid w:val="00E41358"/>
    <w:rsid w:val="00E42CC3"/>
    <w:rsid w:val="00E46A42"/>
    <w:rsid w:val="00E5010D"/>
    <w:rsid w:val="00E53B8B"/>
    <w:rsid w:val="00E56135"/>
    <w:rsid w:val="00E579A2"/>
    <w:rsid w:val="00E60493"/>
    <w:rsid w:val="00E62FA9"/>
    <w:rsid w:val="00E81133"/>
    <w:rsid w:val="00E90039"/>
    <w:rsid w:val="00E97AA5"/>
    <w:rsid w:val="00EA2E7E"/>
    <w:rsid w:val="00EA51E6"/>
    <w:rsid w:val="00EA5A88"/>
    <w:rsid w:val="00EA5C45"/>
    <w:rsid w:val="00EA6A22"/>
    <w:rsid w:val="00EB098B"/>
    <w:rsid w:val="00EB5792"/>
    <w:rsid w:val="00EB7440"/>
    <w:rsid w:val="00EC0AE4"/>
    <w:rsid w:val="00EC37B0"/>
    <w:rsid w:val="00EC576A"/>
    <w:rsid w:val="00ED02BA"/>
    <w:rsid w:val="00ED0B6B"/>
    <w:rsid w:val="00ED1F63"/>
    <w:rsid w:val="00ED38BD"/>
    <w:rsid w:val="00EE2BB9"/>
    <w:rsid w:val="00EE3F49"/>
    <w:rsid w:val="00EE42DC"/>
    <w:rsid w:val="00EE4453"/>
    <w:rsid w:val="00EF4124"/>
    <w:rsid w:val="00EF601B"/>
    <w:rsid w:val="00F00A1E"/>
    <w:rsid w:val="00F01730"/>
    <w:rsid w:val="00F0268A"/>
    <w:rsid w:val="00F034AB"/>
    <w:rsid w:val="00F04C82"/>
    <w:rsid w:val="00F06F4E"/>
    <w:rsid w:val="00F10330"/>
    <w:rsid w:val="00F106E8"/>
    <w:rsid w:val="00F1332C"/>
    <w:rsid w:val="00F1574D"/>
    <w:rsid w:val="00F20896"/>
    <w:rsid w:val="00F21D29"/>
    <w:rsid w:val="00F25829"/>
    <w:rsid w:val="00F259FE"/>
    <w:rsid w:val="00F271B3"/>
    <w:rsid w:val="00F340B4"/>
    <w:rsid w:val="00F372A1"/>
    <w:rsid w:val="00F4155D"/>
    <w:rsid w:val="00F44202"/>
    <w:rsid w:val="00F45545"/>
    <w:rsid w:val="00F45BB4"/>
    <w:rsid w:val="00F54134"/>
    <w:rsid w:val="00F56964"/>
    <w:rsid w:val="00F6158D"/>
    <w:rsid w:val="00F6207F"/>
    <w:rsid w:val="00F6256C"/>
    <w:rsid w:val="00F62AFE"/>
    <w:rsid w:val="00F73B7E"/>
    <w:rsid w:val="00F73B89"/>
    <w:rsid w:val="00F769C3"/>
    <w:rsid w:val="00F80A95"/>
    <w:rsid w:val="00F86A1C"/>
    <w:rsid w:val="00F86A4E"/>
    <w:rsid w:val="00F94E6F"/>
    <w:rsid w:val="00FA106B"/>
    <w:rsid w:val="00FA5088"/>
    <w:rsid w:val="00FA7E8D"/>
    <w:rsid w:val="00FB27C5"/>
    <w:rsid w:val="00FB516B"/>
    <w:rsid w:val="00FB74A8"/>
    <w:rsid w:val="00FB7AD6"/>
    <w:rsid w:val="00FC03F4"/>
    <w:rsid w:val="00FC28A1"/>
    <w:rsid w:val="00FC41DE"/>
    <w:rsid w:val="00FC434F"/>
    <w:rsid w:val="00FD0513"/>
    <w:rsid w:val="00FD0D12"/>
    <w:rsid w:val="00FD10F3"/>
    <w:rsid w:val="00FD70BA"/>
    <w:rsid w:val="00FD7919"/>
    <w:rsid w:val="00FE12AD"/>
    <w:rsid w:val="00FE1776"/>
    <w:rsid w:val="00FE1975"/>
    <w:rsid w:val="00FE1ABE"/>
    <w:rsid w:val="00FE774A"/>
    <w:rsid w:val="00FE7B1F"/>
    <w:rsid w:val="00FF08ED"/>
    <w:rsid w:val="00FF2419"/>
    <w:rsid w:val="00FF430E"/>
    <w:rsid w:val="00FF4362"/>
    <w:rsid w:val="00FF5B3E"/>
    <w:rsid w:val="00FF7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B82FD0"/>
  <w15:docId w15:val="{556E1647-19B7-42B1-9993-975C27A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rsid w:val="00E22031"/>
    <w:pPr>
      <w:kinsoku w:val="0"/>
      <w:adjustRightInd w:val="0"/>
      <w:spacing w:line="360" w:lineRule="exact"/>
      <w:ind w:left="1361" w:hanging="1361"/>
      <w:textAlignment w:val="baseline"/>
    </w:pPr>
    <w:rPr>
      <w:rFonts w:eastAsia="全真楷書"/>
      <w:spacing w:val="14"/>
      <w:kern w:val="0"/>
    </w:rPr>
  </w:style>
  <w:style w:type="table" w:styleId="a3">
    <w:name w:val="Table Grid"/>
    <w:basedOn w:val="a1"/>
    <w:rsid w:val="00E220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Indent"/>
    <w:basedOn w:val="a"/>
    <w:rsid w:val="00E22031"/>
    <w:pPr>
      <w:adjustRightInd w:val="0"/>
      <w:ind w:left="480"/>
      <w:textAlignment w:val="baseline"/>
    </w:pPr>
  </w:style>
  <w:style w:type="character" w:styleId="a5">
    <w:name w:val="Hyperlink"/>
    <w:rsid w:val="00E22031"/>
    <w:rPr>
      <w:color w:val="0000FF"/>
      <w:u w:val="single"/>
    </w:rPr>
  </w:style>
  <w:style w:type="paragraph" w:styleId="a6">
    <w:name w:val="Body Text"/>
    <w:basedOn w:val="a"/>
    <w:rsid w:val="00B169FA"/>
    <w:pPr>
      <w:spacing w:line="320" w:lineRule="exact"/>
      <w:jc w:val="center"/>
    </w:pPr>
    <w:rPr>
      <w:rFonts w:eastAsia="標楷體"/>
      <w:sz w:val="28"/>
      <w:szCs w:val="24"/>
    </w:rPr>
  </w:style>
  <w:style w:type="character" w:styleId="a7">
    <w:name w:val="Strong"/>
    <w:qFormat/>
    <w:rsid w:val="00A33B49"/>
    <w:rPr>
      <w:b/>
      <w:bCs/>
    </w:rPr>
  </w:style>
  <w:style w:type="paragraph" w:styleId="a8">
    <w:name w:val="header"/>
    <w:basedOn w:val="a"/>
    <w:link w:val="a9"/>
    <w:rsid w:val="0007045B"/>
    <w:pPr>
      <w:tabs>
        <w:tab w:val="center" w:pos="4153"/>
        <w:tab w:val="right" w:pos="8306"/>
      </w:tabs>
      <w:snapToGrid w:val="0"/>
    </w:pPr>
    <w:rPr>
      <w:sz w:val="20"/>
    </w:rPr>
  </w:style>
  <w:style w:type="character" w:customStyle="1" w:styleId="a9">
    <w:name w:val="頁首 字元"/>
    <w:link w:val="a8"/>
    <w:rsid w:val="0007045B"/>
    <w:rPr>
      <w:kern w:val="2"/>
    </w:rPr>
  </w:style>
  <w:style w:type="paragraph" w:styleId="aa">
    <w:name w:val="footer"/>
    <w:basedOn w:val="a"/>
    <w:link w:val="ab"/>
    <w:uiPriority w:val="99"/>
    <w:rsid w:val="0007045B"/>
    <w:pPr>
      <w:tabs>
        <w:tab w:val="center" w:pos="4153"/>
        <w:tab w:val="right" w:pos="8306"/>
      </w:tabs>
      <w:snapToGrid w:val="0"/>
    </w:pPr>
    <w:rPr>
      <w:sz w:val="20"/>
    </w:rPr>
  </w:style>
  <w:style w:type="character" w:customStyle="1" w:styleId="ab">
    <w:name w:val="頁尾 字元"/>
    <w:link w:val="aa"/>
    <w:uiPriority w:val="99"/>
    <w:rsid w:val="0007045B"/>
    <w:rPr>
      <w:kern w:val="2"/>
    </w:rPr>
  </w:style>
  <w:style w:type="paragraph" w:styleId="ac">
    <w:name w:val="List Paragraph"/>
    <w:basedOn w:val="a"/>
    <w:uiPriority w:val="34"/>
    <w:qFormat/>
    <w:rsid w:val="000A6F7F"/>
    <w:pPr>
      <w:ind w:leftChars="200" w:left="480"/>
    </w:pPr>
  </w:style>
  <w:style w:type="paragraph" w:styleId="ad">
    <w:name w:val="Plain Text"/>
    <w:basedOn w:val="a"/>
    <w:link w:val="ae"/>
    <w:semiHidden/>
    <w:unhideWhenUsed/>
    <w:rsid w:val="004E5A87"/>
    <w:rPr>
      <w:rFonts w:ascii="細明體" w:eastAsia="細明體" w:hAnsi="Courier New" w:cs="Courier New"/>
      <w:szCs w:val="24"/>
    </w:rPr>
  </w:style>
  <w:style w:type="character" w:customStyle="1" w:styleId="ae">
    <w:name w:val="純文字 字元"/>
    <w:link w:val="ad"/>
    <w:semiHidden/>
    <w:rsid w:val="004E5A87"/>
    <w:rPr>
      <w:rFonts w:ascii="細明體" w:eastAsia="細明體" w:hAnsi="Courier New" w:cs="Courier New"/>
      <w:kern w:val="2"/>
      <w:sz w:val="24"/>
      <w:szCs w:val="24"/>
    </w:rPr>
  </w:style>
  <w:style w:type="paragraph" w:customStyle="1" w:styleId="70">
    <w:name w:val="7"/>
    <w:basedOn w:val="a"/>
    <w:rsid w:val="00784640"/>
    <w:pPr>
      <w:widowControl/>
      <w:spacing w:before="100" w:beforeAutospacing="1" w:after="100" w:afterAutospacing="1"/>
    </w:pPr>
    <w:rPr>
      <w:rFonts w:ascii="新細明體" w:hAnsi="新細明體" w:cs="新細明體"/>
      <w:kern w:val="0"/>
      <w:szCs w:val="24"/>
    </w:rPr>
  </w:style>
  <w:style w:type="character" w:styleId="af">
    <w:name w:val="Placeholder Text"/>
    <w:uiPriority w:val="99"/>
    <w:semiHidden/>
    <w:rsid w:val="00CA0698"/>
    <w:rPr>
      <w:color w:val="808080"/>
    </w:rPr>
  </w:style>
  <w:style w:type="character" w:styleId="af0">
    <w:name w:val="annotation reference"/>
    <w:semiHidden/>
    <w:unhideWhenUsed/>
    <w:rsid w:val="004168E3"/>
    <w:rPr>
      <w:sz w:val="18"/>
      <w:szCs w:val="18"/>
    </w:rPr>
  </w:style>
  <w:style w:type="paragraph" w:styleId="af1">
    <w:name w:val="annotation text"/>
    <w:basedOn w:val="a"/>
    <w:link w:val="af2"/>
    <w:semiHidden/>
    <w:unhideWhenUsed/>
    <w:rsid w:val="004168E3"/>
  </w:style>
  <w:style w:type="character" w:customStyle="1" w:styleId="af2">
    <w:name w:val="註解文字 字元"/>
    <w:link w:val="af1"/>
    <w:semiHidden/>
    <w:rsid w:val="004168E3"/>
    <w:rPr>
      <w:kern w:val="2"/>
      <w:sz w:val="24"/>
    </w:rPr>
  </w:style>
  <w:style w:type="paragraph" w:styleId="af3">
    <w:name w:val="annotation subject"/>
    <w:basedOn w:val="af1"/>
    <w:next w:val="af1"/>
    <w:link w:val="af4"/>
    <w:semiHidden/>
    <w:unhideWhenUsed/>
    <w:rsid w:val="004168E3"/>
    <w:rPr>
      <w:b/>
      <w:bCs/>
    </w:rPr>
  </w:style>
  <w:style w:type="character" w:customStyle="1" w:styleId="af4">
    <w:name w:val="註解主旨 字元"/>
    <w:link w:val="af3"/>
    <w:semiHidden/>
    <w:rsid w:val="004168E3"/>
    <w:rPr>
      <w:b/>
      <w:bCs/>
      <w:kern w:val="2"/>
      <w:sz w:val="24"/>
    </w:rPr>
  </w:style>
  <w:style w:type="paragraph" w:styleId="af5">
    <w:name w:val="Balloon Text"/>
    <w:basedOn w:val="a"/>
    <w:link w:val="af6"/>
    <w:semiHidden/>
    <w:unhideWhenUsed/>
    <w:rsid w:val="004168E3"/>
    <w:rPr>
      <w:rFonts w:ascii="Cambria" w:hAnsi="Cambria"/>
      <w:sz w:val="18"/>
      <w:szCs w:val="18"/>
    </w:rPr>
  </w:style>
  <w:style w:type="character" w:customStyle="1" w:styleId="af6">
    <w:name w:val="註解方塊文字 字元"/>
    <w:link w:val="af5"/>
    <w:semiHidden/>
    <w:rsid w:val="004168E3"/>
    <w:rPr>
      <w:rFonts w:ascii="Cambria" w:eastAsia="新細明體" w:hAnsi="Cambria" w:cs="Times New Roman"/>
      <w:kern w:val="2"/>
      <w:sz w:val="18"/>
      <w:szCs w:val="18"/>
    </w:rPr>
  </w:style>
  <w:style w:type="character" w:styleId="af7">
    <w:name w:val="Emphasis"/>
    <w:uiPriority w:val="20"/>
    <w:qFormat/>
    <w:rsid w:val="007C1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99">
      <w:bodyDiv w:val="1"/>
      <w:marLeft w:val="0"/>
      <w:marRight w:val="0"/>
      <w:marTop w:val="0"/>
      <w:marBottom w:val="0"/>
      <w:divBdr>
        <w:top w:val="none" w:sz="0" w:space="0" w:color="auto"/>
        <w:left w:val="none" w:sz="0" w:space="0" w:color="auto"/>
        <w:bottom w:val="none" w:sz="0" w:space="0" w:color="auto"/>
        <w:right w:val="none" w:sz="0" w:space="0" w:color="auto"/>
      </w:divBdr>
    </w:div>
    <w:div w:id="672338416">
      <w:bodyDiv w:val="1"/>
      <w:marLeft w:val="0"/>
      <w:marRight w:val="0"/>
      <w:marTop w:val="0"/>
      <w:marBottom w:val="0"/>
      <w:divBdr>
        <w:top w:val="none" w:sz="0" w:space="0" w:color="auto"/>
        <w:left w:val="none" w:sz="0" w:space="0" w:color="auto"/>
        <w:bottom w:val="none" w:sz="0" w:space="0" w:color="auto"/>
        <w:right w:val="none" w:sz="0" w:space="0" w:color="auto"/>
      </w:divBdr>
    </w:div>
    <w:div w:id="1075710630">
      <w:bodyDiv w:val="1"/>
      <w:marLeft w:val="0"/>
      <w:marRight w:val="0"/>
      <w:marTop w:val="0"/>
      <w:marBottom w:val="0"/>
      <w:divBdr>
        <w:top w:val="none" w:sz="0" w:space="0" w:color="auto"/>
        <w:left w:val="none" w:sz="0" w:space="0" w:color="auto"/>
        <w:bottom w:val="none" w:sz="0" w:space="0" w:color="auto"/>
        <w:right w:val="none" w:sz="0" w:space="0" w:color="auto"/>
      </w:divBdr>
    </w:div>
    <w:div w:id="1163397641">
      <w:bodyDiv w:val="1"/>
      <w:marLeft w:val="0"/>
      <w:marRight w:val="0"/>
      <w:marTop w:val="0"/>
      <w:marBottom w:val="0"/>
      <w:divBdr>
        <w:top w:val="none" w:sz="0" w:space="0" w:color="auto"/>
        <w:left w:val="none" w:sz="0" w:space="0" w:color="auto"/>
        <w:bottom w:val="none" w:sz="0" w:space="0" w:color="auto"/>
        <w:right w:val="none" w:sz="0" w:space="0" w:color="auto"/>
      </w:divBdr>
    </w:div>
    <w:div w:id="1262176633">
      <w:bodyDiv w:val="1"/>
      <w:marLeft w:val="0"/>
      <w:marRight w:val="0"/>
      <w:marTop w:val="0"/>
      <w:marBottom w:val="0"/>
      <w:divBdr>
        <w:top w:val="none" w:sz="0" w:space="0" w:color="auto"/>
        <w:left w:val="none" w:sz="0" w:space="0" w:color="auto"/>
        <w:bottom w:val="none" w:sz="0" w:space="0" w:color="auto"/>
        <w:right w:val="none" w:sz="0" w:space="0" w:color="auto"/>
      </w:divBdr>
    </w:div>
    <w:div w:id="1452241792">
      <w:bodyDiv w:val="1"/>
      <w:marLeft w:val="0"/>
      <w:marRight w:val="0"/>
      <w:marTop w:val="0"/>
      <w:marBottom w:val="0"/>
      <w:divBdr>
        <w:top w:val="none" w:sz="0" w:space="0" w:color="auto"/>
        <w:left w:val="none" w:sz="0" w:space="0" w:color="auto"/>
        <w:bottom w:val="none" w:sz="0" w:space="0" w:color="auto"/>
        <w:right w:val="none" w:sz="0" w:space="0" w:color="auto"/>
      </w:divBdr>
      <w:divsChild>
        <w:div w:id="66265289">
          <w:marLeft w:val="0"/>
          <w:marRight w:val="0"/>
          <w:marTop w:val="0"/>
          <w:marBottom w:val="0"/>
          <w:divBdr>
            <w:top w:val="none" w:sz="0" w:space="0" w:color="auto"/>
            <w:left w:val="none" w:sz="0" w:space="0" w:color="auto"/>
            <w:bottom w:val="none" w:sz="0" w:space="0" w:color="auto"/>
            <w:right w:val="none" w:sz="0" w:space="0" w:color="auto"/>
          </w:divBdr>
          <w:divsChild>
            <w:div w:id="1354500206">
              <w:marLeft w:val="0"/>
              <w:marRight w:val="0"/>
              <w:marTop w:val="0"/>
              <w:marBottom w:val="0"/>
              <w:divBdr>
                <w:top w:val="none" w:sz="0" w:space="0" w:color="auto"/>
                <w:left w:val="none" w:sz="0" w:space="0" w:color="auto"/>
                <w:bottom w:val="none" w:sz="0" w:space="0" w:color="auto"/>
                <w:right w:val="none" w:sz="0" w:space="0" w:color="auto"/>
              </w:divBdr>
            </w:div>
            <w:div w:id="21034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1114">
      <w:bodyDiv w:val="1"/>
      <w:marLeft w:val="0"/>
      <w:marRight w:val="0"/>
      <w:marTop w:val="0"/>
      <w:marBottom w:val="0"/>
      <w:divBdr>
        <w:top w:val="none" w:sz="0" w:space="0" w:color="auto"/>
        <w:left w:val="none" w:sz="0" w:space="0" w:color="auto"/>
        <w:bottom w:val="none" w:sz="0" w:space="0" w:color="auto"/>
        <w:right w:val="none" w:sz="0" w:space="0" w:color="auto"/>
      </w:divBdr>
    </w:div>
    <w:div w:id="19791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A"/>
    <w:rsid w:val="001300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25C25865A544DBBA622A677449B47A">
    <w:name w:val="EA25C25865A544DBBA622A677449B47A"/>
    <w:rsid w:val="0013004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D1A8-8ABD-4E82-AF56-5218C9CA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2043</Words>
  <Characters>320</Characters>
  <Application>Microsoft Office Word</Application>
  <DocSecurity>0</DocSecurity>
  <Lines>2</Lines>
  <Paragraphs>4</Paragraphs>
  <ScaleCrop>false</ScaleCrop>
  <Company>Net School</Company>
  <LinksUpToDate>false</LinksUpToDate>
  <CharactersWithSpaces>2359</CharactersWithSpaces>
  <SharedDoc>false</SharedDoc>
  <HLinks>
    <vt:vector size="6" baseType="variant">
      <vt:variant>
        <vt:i4>4194398</vt:i4>
      </vt:variant>
      <vt:variant>
        <vt:i4>0</vt:i4>
      </vt:variant>
      <vt:variant>
        <vt:i4>0</vt:i4>
      </vt:variant>
      <vt:variant>
        <vt:i4>5</vt:i4>
      </vt:variant>
      <vt:variant>
        <vt:lpwstr>https://ga.nycu.edu.tw/ga/ch/app/data/view?module=nycu0039&amp;id=3274&amp;serno=51b9bd8d-4a01-4dc8-876b-c221160715a7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國立交通大學議價條件說明表</dc:title>
  <dc:subject/>
  <dc:creator>ppc</dc:creator>
  <cp:keywords/>
  <cp:lastModifiedBy>USER</cp:lastModifiedBy>
  <cp:revision>4</cp:revision>
  <cp:lastPrinted>2024-05-30T06:16:00Z</cp:lastPrinted>
  <dcterms:created xsi:type="dcterms:W3CDTF">2025-01-14T03:17:00Z</dcterms:created>
  <dcterms:modified xsi:type="dcterms:W3CDTF">2025-01-14T03:41:00Z</dcterms:modified>
</cp:coreProperties>
</file>