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20" w:lineRule="auto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國立陽明交通大學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 學年度第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學期 課程異動申請表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Layout w:type="fixed"/>
        <w:tblLook w:val="0000"/>
      </w:tblPr>
      <w:tblGrid>
        <w:gridCol w:w="1271"/>
        <w:gridCol w:w="1276"/>
        <w:gridCol w:w="1843"/>
        <w:gridCol w:w="781"/>
        <w:gridCol w:w="1681"/>
        <w:gridCol w:w="1441"/>
        <w:gridCol w:w="1216"/>
        <w:gridCol w:w="1328"/>
        <w:gridCol w:w="501"/>
        <w:gridCol w:w="1732"/>
        <w:gridCol w:w="2318"/>
        <w:tblGridChange w:id="0">
          <w:tblGrid>
            <w:gridCol w:w="1271"/>
            <w:gridCol w:w="1276"/>
            <w:gridCol w:w="1843"/>
            <w:gridCol w:w="781"/>
            <w:gridCol w:w="1681"/>
            <w:gridCol w:w="1441"/>
            <w:gridCol w:w="1216"/>
            <w:gridCol w:w="1328"/>
            <w:gridCol w:w="501"/>
            <w:gridCol w:w="1732"/>
            <w:gridCol w:w="2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□ 陽明校區 [YM]</w:t>
            </w:r>
          </w:p>
          <w:p w:rsidR="00000000" w:rsidDel="00000000" w:rsidP="00000000" w:rsidRDefault="00000000" w:rsidRPr="00000000" w14:paraId="00000005">
            <w:pPr>
              <w:spacing w:line="280" w:lineRule="auto"/>
              <w:ind w:left="283" w:hanging="28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□ 交大校區 [GF、BA、BM、GR、LJ]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開課系所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申請日期：</w:t>
            </w:r>
          </w:p>
          <w:p w:rsidR="00000000" w:rsidDel="00000000" w:rsidP="00000000" w:rsidRDefault="00000000" w:rsidRPr="00000000" w14:paraId="0000000E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______年/______月/______日(YYYY/MM/DD)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異動項目</w:t>
            </w:r>
          </w:p>
          <w:p w:rsidR="00000000" w:rsidDel="00000000" w:rsidP="00000000" w:rsidRDefault="00000000" w:rsidRPr="00000000" w14:paraId="00000011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(可多選)及原因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增開課程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課程停開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教師異動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教室異動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其他異動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已完成自我檢核：前述異動情形已通知已選課學生)</w:t>
            </w:r>
          </w:p>
          <w:p w:rsidR="00000000" w:rsidDel="00000000" w:rsidP="00000000" w:rsidRDefault="00000000" w:rsidRPr="00000000" w14:paraId="00000013">
            <w:pPr>
              <w:spacing w:line="28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時間異動(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已完成自我檢核：初選後異動課程時間，已通知已選課學生並取得同意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茲因</w:t>
            </w:r>
          </w:p>
          <w:p w:rsidR="00000000" w:rsidDel="00000000" w:rsidP="00000000" w:rsidRDefault="00000000" w:rsidRPr="00000000" w14:paraId="00000015">
            <w:pPr>
              <w:spacing w:line="3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2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，故新增/異動課程。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20" w:lineRule="auto"/>
              <w:ind w:left="-120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異動課程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永久課號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當期課號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教師代碼/</w:t>
            </w:r>
          </w:p>
          <w:p w:rsidR="00000000" w:rsidDel="00000000" w:rsidP="00000000" w:rsidRDefault="00000000" w:rsidRPr="00000000" w14:paraId="00000026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上課時間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上課教室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備註/</w:t>
            </w:r>
          </w:p>
          <w:p w:rsidR="00000000" w:rsidDel="00000000" w:rsidP="00000000" w:rsidRDefault="00000000" w:rsidRPr="00000000" w14:paraId="0000002A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其他異動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2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r w:rsidDel="00000000" w:rsidR="00000000" w:rsidRPr="00000000">
              <w:rPr>
                <w:rFonts w:ascii="Microsoft JhengHei UI Light" w:cs="Microsoft JhengHei UI Light" w:eastAsia="Microsoft JhengHei UI Light" w:hAnsi="Microsoft JhengHei UI Light"/>
                <w:sz w:val="12"/>
                <w:szCs w:val="12"/>
                <w:rtl w:val="0"/>
              </w:rPr>
              <w:t xml:space="preserve">▅</w:t>
            </w:r>
            <w:r w:rsidDel="00000000" w:rsidR="00000000" w:rsidRPr="00000000">
              <w:rPr>
                <w:rFonts w:ascii="Gungsuh" w:cs="Gungsuh" w:eastAsia="Gungsuh" w:hAnsi="Gungsuh"/>
                <w:sz w:val="12"/>
                <w:szCs w:val="12"/>
                <w:rtl w:val="0"/>
              </w:rPr>
              <w:t xml:space="preserve">增開課程必填)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系所代碼/開課系所</w:t>
            </w:r>
            <w:r w:rsidDel="00000000" w:rsidR="00000000" w:rsidRPr="00000000">
              <w:rPr>
                <w:rFonts w:ascii="Gungsuh" w:cs="Gungsuh" w:eastAsia="Gungsuh" w:hAnsi="Gungsuh"/>
                <w:sz w:val="12"/>
                <w:szCs w:val="12"/>
                <w:rtl w:val="0"/>
              </w:rPr>
              <w:t xml:space="preserve"> (主輔開+選別)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異動前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異動後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180" w:line="32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申請流程：</w:t>
      </w:r>
    </w:p>
    <w:tbl>
      <w:tblPr>
        <w:tblStyle w:val="Table2"/>
        <w:tblW w:w="15388.0" w:type="dxa"/>
        <w:jc w:val="left"/>
        <w:tblLayout w:type="fixed"/>
        <w:tblLook w:val="0000"/>
      </w:tblPr>
      <w:tblGrid>
        <w:gridCol w:w="3077"/>
        <w:gridCol w:w="3077"/>
        <w:gridCol w:w="3078"/>
        <w:gridCol w:w="3078"/>
        <w:gridCol w:w="3078"/>
        <w:tblGridChange w:id="0">
          <w:tblGrid>
            <w:gridCol w:w="3077"/>
            <w:gridCol w:w="3077"/>
            <w:gridCol w:w="3078"/>
            <w:gridCol w:w="3078"/>
            <w:gridCol w:w="3078"/>
          </w:tblGrid>
        </w:tblGridChange>
      </w:tblGrid>
      <w:tr>
        <w:trPr>
          <w:cantSplit w:val="1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系所承辦人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②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授課教師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開課單位主管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*注意事項2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教室之優先使用單位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⑤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課務一/二組擬辦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8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注意事項：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依本校「開課及排課準則」：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課程時間表排定後，如需增開課程，須經相關課程委員會通過，檢附會議紀錄及填寫本申請表送課務組辦理；課程異動(停開、更換教師、教室及時間)，得填寫本申請表送課務組辦理。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初選後課程時間需異動者，應事先通知已選課學生並取得同意後辦理異動。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若課程於初選後有停開之情形，開課單位須會辦所有輔開單位，避免有所爭議。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時間或教室之異動，請先至課務管理系統之開排課系統查詢空教室，並知會教室之優先使用單位後，再填寫申請表。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480" w:right="0" w:hanging="480"/>
        <w:jc w:val="left"/>
        <w:rPr/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課程「人數上限」或「備註」，請逕至課務管理系統之選課系統-「維護課程及學生名單」修改，不需要填寫申請表。</w:t>
      </w: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426" w:top="426" w:left="720" w:right="720" w:header="720" w:footer="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Times New Roman"/>
  <w:font w:name="Gungsuh"/>
  <w:font w:name="DFKai-SB"/>
  <w:font w:name="Microsoft JhengHei UI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更新日期：112.08.18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(%2)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100" w:before="100" w:lineRule="auto"/>
    </w:pPr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