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Gungsuh" w:cs="Gungsuh" w:eastAsia="Gungsuh" w:hAnsi="Gungsuh"/>
          <w:b w:val="1"/>
          <w:sz w:val="40"/>
          <w:szCs w:val="40"/>
          <w:rtl w:val="0"/>
        </w:rPr>
        <w:t xml:space="preserve">國立陽明交通大學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      </w:t>
      </w:r>
      <w:r w:rsidDel="00000000" w:rsidR="00000000" w:rsidRPr="00000000">
        <w:rPr>
          <w:rFonts w:ascii="Gungsuh" w:cs="Gungsuh" w:eastAsia="Gungsuh" w:hAnsi="Gungsuh"/>
          <w:b w:val="1"/>
          <w:sz w:val="40"/>
          <w:szCs w:val="40"/>
          <w:rtl w:val="0"/>
        </w:rPr>
        <w:t xml:space="preserve">學年度 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    </w:t>
      </w:r>
      <w:r w:rsidDel="00000000" w:rsidR="00000000" w:rsidRPr="00000000">
        <w:rPr>
          <w:rFonts w:ascii="Gungsuh" w:cs="Gungsuh" w:eastAsia="Gungsuh" w:hAnsi="Gungsuh"/>
          <w:b w:val="1"/>
          <w:sz w:val="40"/>
          <w:szCs w:val="40"/>
          <w:rtl w:val="0"/>
        </w:rPr>
        <w:t xml:space="preserve">學期 交換生課程登錄申請表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0"/>
        </w:tabs>
        <w:spacing w:after="0" w:before="0" w:line="240" w:lineRule="auto"/>
        <w:ind w:left="0" w:right="0" w:firstLine="0"/>
        <w:jc w:val="left"/>
        <w:rPr>
          <w:rFonts w:ascii="MingLiu" w:cs="MingLiu" w:eastAsia="MingLiu" w:hAnsi="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系所/班別/年級：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學號：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姓名：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電話: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交換國家/學校：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                      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 交換期間：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月〜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</w:t>
      </w: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7">
      <w:pPr>
        <w:ind w:right="-89"/>
        <w:jc w:val="both"/>
        <w:rPr/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交換學校學分單位：□Credit □ECTS □其他：______________________________________  是否領有出國獎學金: □是  □否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8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78.0" w:type="dxa"/>
        <w:jc w:val="left"/>
        <w:tblLayout w:type="fixed"/>
        <w:tblLook w:val="0000"/>
      </w:tblPr>
      <w:tblGrid>
        <w:gridCol w:w="2235"/>
        <w:gridCol w:w="2693"/>
        <w:gridCol w:w="1120"/>
        <w:gridCol w:w="876"/>
        <w:gridCol w:w="1175"/>
        <w:gridCol w:w="924"/>
        <w:gridCol w:w="1175"/>
        <w:gridCol w:w="694"/>
        <w:gridCol w:w="676"/>
        <w:gridCol w:w="687"/>
        <w:gridCol w:w="1753"/>
        <w:gridCol w:w="1770"/>
        <w:tblGridChange w:id="0">
          <w:tblGrid>
            <w:gridCol w:w="2235"/>
            <w:gridCol w:w="2693"/>
            <w:gridCol w:w="1120"/>
            <w:gridCol w:w="876"/>
            <w:gridCol w:w="1175"/>
            <w:gridCol w:w="924"/>
            <w:gridCol w:w="1175"/>
            <w:gridCol w:w="694"/>
            <w:gridCol w:w="676"/>
            <w:gridCol w:w="687"/>
            <w:gridCol w:w="1753"/>
            <w:gridCol w:w="1770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學生填寫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課務組填寫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系所/教學單位填寫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註冊組填寫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中文課名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(若無，請自行翻譯)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英文課名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(若無，請自行翻譯)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left="-44" w:right="-108" w:hanging="42.00000000000001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國外學分數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-14" w:right="-108" w:hanging="7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學期授課總時數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開課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等級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課號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right="-9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永久課號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-1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轉換學分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-1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專業課程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-82" w:right="-101" w:firstLine="2.000000000000001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畢業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-82" w:right="-101" w:firstLine="2.000000000000001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採計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系所/教學單位審查簽章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成績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left="-5" w:right="-108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2A">
            <w:pPr>
              <w:ind w:right="-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2F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31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left="-9" w:right="-98" w:hanging="44"/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-9" w:right="-108" w:hanging="4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ind w:left="-5" w:right="-108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3A">
            <w:pPr>
              <w:ind w:right="-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3F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41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-9" w:right="-98" w:hanging="44"/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-9" w:right="-108" w:hanging="4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-5" w:right="-108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4A">
            <w:pPr>
              <w:ind w:right="-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4F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51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left="-9" w:right="-98" w:hanging="44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□及格□不及格</w:t>
            </w:r>
          </w:p>
          <w:p w:rsidR="00000000" w:rsidDel="00000000" w:rsidP="00000000" w:rsidRDefault="00000000" w:rsidRPr="00000000" w14:paraId="00000054">
            <w:pPr>
              <w:ind w:left="-9" w:right="-98" w:hanging="44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-5" w:right="-108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5A">
            <w:pPr>
              <w:ind w:right="-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5F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61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left="-9" w:right="-98" w:hanging="44"/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-9" w:right="-108" w:hanging="4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ind w:left="-5" w:right="-108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6A">
            <w:pPr>
              <w:ind w:right="-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6F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71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ind w:left="-9" w:right="-98" w:hanging="44"/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left="-9" w:right="-108" w:hanging="4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ind w:left="-5" w:right="-108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7A">
            <w:pPr>
              <w:ind w:right="-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7F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81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ind w:left="-9" w:right="-98" w:hanging="44"/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left="-9" w:right="-108" w:hanging="4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ind w:left="-5" w:right="-108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8A">
            <w:pPr>
              <w:ind w:right="-8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8F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□是</w:t>
            </w:r>
          </w:p>
          <w:p w:rsidR="00000000" w:rsidDel="00000000" w:rsidP="00000000" w:rsidRDefault="00000000" w:rsidRPr="00000000" w14:paraId="00000091">
            <w:pPr>
              <w:ind w:right="-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ind w:left="-9" w:right="-98" w:hanging="44"/>
              <w:jc w:val="both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-9" w:right="-108" w:hanging="4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□未完成</w:t>
            </w:r>
          </w:p>
        </w:tc>
      </w:tr>
    </w:tbl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19.0" w:type="dxa"/>
        <w:jc w:val="left"/>
        <w:tblLayout w:type="fixed"/>
        <w:tblLook w:val="0000"/>
      </w:tblPr>
      <w:tblGrid>
        <w:gridCol w:w="1134"/>
        <w:gridCol w:w="1474"/>
        <w:gridCol w:w="1134"/>
        <w:gridCol w:w="1474"/>
        <w:gridCol w:w="1134"/>
        <w:gridCol w:w="1474"/>
        <w:gridCol w:w="1191"/>
        <w:gridCol w:w="1474"/>
        <w:gridCol w:w="1191"/>
        <w:gridCol w:w="1474"/>
        <w:gridCol w:w="1191"/>
        <w:gridCol w:w="1474"/>
        <w:tblGridChange w:id="0">
          <w:tblGrid>
            <w:gridCol w:w="1134"/>
            <w:gridCol w:w="1474"/>
            <w:gridCol w:w="1134"/>
            <w:gridCol w:w="1474"/>
            <w:gridCol w:w="1134"/>
            <w:gridCol w:w="1474"/>
            <w:gridCol w:w="1191"/>
            <w:gridCol w:w="1474"/>
            <w:gridCol w:w="1191"/>
            <w:gridCol w:w="1474"/>
            <w:gridCol w:w="1191"/>
            <w:gridCol w:w="1474"/>
          </w:tblGrid>
        </w:tblGridChange>
      </w:tblGrid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ind w:left="-26" w:hanging="7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國際處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ind w:left="200" w:hanging="20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系所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200" w:hanging="200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助理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ind w:right="94"/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系所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right="9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主管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課務組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國際處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註冊組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ind w:left="700" w:hanging="700"/>
        <w:rPr/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說明:1.請依國際處通知，於學期中依選修課程填寫後繳回國際處，俟回國後攜帶</w:t>
      </w:r>
      <w:r w:rsidDel="00000000" w:rsidR="00000000" w:rsidRPr="00000000">
        <w:rPr>
          <w:rFonts w:ascii="Gungsuh" w:cs="Gungsuh" w:eastAsia="Gungsuh" w:hAnsi="Gungsuh"/>
          <w:sz w:val="20"/>
          <w:szCs w:val="20"/>
          <w:u w:val="single"/>
          <w:shd w:fill="d9d9d9" w:val="clear"/>
          <w:rtl w:val="0"/>
        </w:rPr>
        <w:t xml:space="preserve">成績單(含英文課名)</w:t>
      </w: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至國際處領取本申請表至註冊組辦理成績登錄。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700" w:hanging="700"/>
        <w:rPr/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     2.交換期間修讀之每門課程均應登錄。學分轉換原則：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3" w:right="0" w:hanging="4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若出國修習的學校係採歐洲學分互認系統（European Credit Transfer and Accumulation System, ECTS，英國大學除外）、瑞典學分或俄羅斯學分，國外學分以二分之一計算，取整數（四捨五入）。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3" w:right="0" w:hanging="4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若採英國學分累計及轉換制度（Credit Accumulation Transfer Scheme, CATS），CATS的學分以四分之一計算，取整數（四捨五入）。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3" w:right="0" w:hanging="4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美國、加拿大、日本、新加坡、韓國及陸、港、澳地區之Credit制學分可等同換算。美國學校若採用Unit制，則需先轉換為Credit制計算。</w:t>
      </w:r>
    </w:p>
    <w:p w:rsidR="00000000" w:rsidDel="00000000" w:rsidP="00000000" w:rsidRDefault="00000000" w:rsidRPr="00000000" w14:paraId="000000A9">
      <w:pPr>
        <w:ind w:left="710" w:hanging="71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3.</w:t>
      </w:r>
      <w:r w:rsidDel="00000000" w:rsidR="00000000" w:rsidRPr="00000000">
        <w:rPr>
          <w:rFonts w:ascii="Gungsuh" w:cs="Gungsuh" w:eastAsia="Gungsuh" w:hAnsi="Gungsuh"/>
          <w:color w:val="000000"/>
          <w:sz w:val="20"/>
          <w:szCs w:val="20"/>
          <w:rtl w:val="0"/>
        </w:rPr>
        <w:t xml:space="preserve">國際處出國交換修課規定:大學部學生每學期至少修習3門專業課程，研究所學生每學期至少修習2門專業課程，是否為專業課程，由學生所屬本校系所認定。</w:t>
      </w: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426" w:top="567" w:left="567" w:right="567" w:header="113" w:footer="4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MingLiu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更新日期：112.06.01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1440" w:hanging="480"/>
      </w:pPr>
      <w:rPr/>
    </w:lvl>
    <w:lvl w:ilvl="1">
      <w:start w:val="1"/>
      <w:numFmt w:val="decimal"/>
      <w:lvlText w:val="%2、"/>
      <w:lvlJc w:val="left"/>
      <w:pPr>
        <w:ind w:left="1920" w:hanging="480"/>
      </w:pPr>
      <w:rPr/>
    </w:lvl>
    <w:lvl w:ilvl="2">
      <w:start w:val="1"/>
      <w:numFmt w:val="lowerRoman"/>
      <w:lvlText w:val="%3."/>
      <w:lvlJc w:val="right"/>
      <w:pPr>
        <w:ind w:left="240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decimal"/>
      <w:lvlText w:val="%5、"/>
      <w:lvlJc w:val="left"/>
      <w:pPr>
        <w:ind w:left="3360" w:hanging="480"/>
      </w:pPr>
      <w:rPr/>
    </w:lvl>
    <w:lvl w:ilvl="5">
      <w:start w:val="1"/>
      <w:numFmt w:val="lowerRoman"/>
      <w:lvlText w:val="%6."/>
      <w:lvlJc w:val="right"/>
      <w:pPr>
        <w:ind w:left="3840" w:hanging="480"/>
      </w:pPr>
      <w:rPr/>
    </w:lvl>
    <w:lvl w:ilvl="6">
      <w:start w:val="1"/>
      <w:numFmt w:val="decimal"/>
      <w:lvlText w:val="%7."/>
      <w:lvlJc w:val="left"/>
      <w:pPr>
        <w:ind w:left="4320" w:hanging="480"/>
      </w:pPr>
      <w:rPr/>
    </w:lvl>
    <w:lvl w:ilvl="7">
      <w:start w:val="1"/>
      <w:numFmt w:val="decimal"/>
      <w:lvlText w:val="%8、"/>
      <w:lvlJc w:val="left"/>
      <w:pPr>
        <w:ind w:left="4800" w:hanging="480"/>
      </w:pPr>
      <w:rPr/>
    </w:lvl>
    <w:lvl w:ilvl="8">
      <w:start w:val="1"/>
      <w:numFmt w:val="lowerRoman"/>
      <w:lvlText w:val="%9."/>
      <w:lvlJc w:val="right"/>
      <w:pPr>
        <w:ind w:left="528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