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國立陽明交通大學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學生延遲繳學分費申請表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202122"/>
          <w:sz w:val="40"/>
          <w:szCs w:val="40"/>
          <w:highlight w:val="white"/>
          <w:rtl w:val="0"/>
        </w:rPr>
        <w:t xml:space="preserve">National Yang Ming Chiao Tung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Student’s Request Form(Delayed payment of Credit fee)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6.999999999998" w:type="dxa"/>
        <w:jc w:val="left"/>
        <w:tblLayout w:type="fixed"/>
        <w:tblLook w:val="0000"/>
      </w:tblPr>
      <w:tblGrid>
        <w:gridCol w:w="1416"/>
        <w:gridCol w:w="3512"/>
        <w:gridCol w:w="1984"/>
        <w:gridCol w:w="3835"/>
        <w:tblGridChange w:id="0">
          <w:tblGrid>
            <w:gridCol w:w="1416"/>
            <w:gridCol w:w="3512"/>
            <w:gridCol w:w="1984"/>
            <w:gridCol w:w="3835"/>
          </w:tblGrid>
        </w:tblGridChange>
      </w:tblGrid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姓  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申請日期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Application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年  /            月  /           日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請於學分費繳費期間內辦理(第7週前)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學  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聯絡電話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系所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Dept. / Inst.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手機電話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Cell Phone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主旨 Subject：（請簡要陳述請求事項  Please state your request briefly）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詳細說明 Detailed Explanation with reasons：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（Please continue on the back of the form or attach other paper if the space is not enough.）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the above reason, I will pay the credit fee before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                (yyyy)                (mm)               (dd).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我將於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            年                月                  日前繳交學分費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88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Signature: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核章欄(Approved by):</w:t>
      </w: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Layout w:type="fixed"/>
        <w:tblLook w:val="0000"/>
      </w:tblPr>
      <w:tblGrid>
        <w:gridCol w:w="2518"/>
        <w:gridCol w:w="2410"/>
        <w:gridCol w:w="2977"/>
        <w:gridCol w:w="2835"/>
        <w:tblGridChange w:id="0">
          <w:tblGrid>
            <w:gridCol w:w="2518"/>
            <w:gridCol w:w="2410"/>
            <w:gridCol w:w="2977"/>
            <w:gridCol w:w="2835"/>
          </w:tblGrid>
        </w:tblGridChange>
      </w:tblGrid>
      <w:tr>
        <w:trPr>
          <w:cantSplit w:val="0"/>
          <w:trHeight w:val="7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❶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導師或指導教授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❷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系所助理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Dept. Secretary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❸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系主任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Dept. Chair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❹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國際事務處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Office of International Affairs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❺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課務組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Division of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" w:lineRule="auto"/>
        <w:ind w:left="0" w:right="24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567" w:top="851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Arial"/>
  <w:font w:name="Times New Roman"/>
  <w:font w:name="Arial Unicode MS"/>
  <w:font w:name="Gungsuh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ungsuh" w:cs="Gungsuh" w:eastAsia="Gungsuh" w:hAnsi="Gungsuh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更新日期：2023.06.01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