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500"/>
        </w:tabs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國立陽明交通大學總整課程申請表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0</wp:posOffset>
                </wp:positionV>
                <wp:extent cx="695325" cy="37433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003100" y="358950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0</wp:posOffset>
                </wp:positionV>
                <wp:extent cx="695325" cy="374333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374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7500"/>
        </w:tabs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一、課程基本資料</w:t>
      </w:r>
    </w:p>
    <w:tbl>
      <w:tblPr>
        <w:tblStyle w:val="Table1"/>
        <w:tblW w:w="11043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46"/>
        <w:gridCol w:w="2518"/>
        <w:gridCol w:w="1971"/>
        <w:gridCol w:w="1711"/>
        <w:gridCol w:w="3397"/>
        <w:tblGridChange w:id="0">
          <w:tblGrid>
            <w:gridCol w:w="1446"/>
            <w:gridCol w:w="2518"/>
            <w:gridCol w:w="1971"/>
            <w:gridCol w:w="1711"/>
            <w:gridCol w:w="3397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課程名稱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(中文)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(英文)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開課單位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永久課號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授課教師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3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聯絡人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8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姓名：                電話：         </w:t>
            </w:r>
          </w:p>
          <w:p w:rsidR="00000000" w:rsidDel="00000000" w:rsidP="00000000" w:rsidRDefault="00000000" w:rsidRPr="00000000" w14:paraId="00000019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電子信箱：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學分數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必修/選修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□必修 □選修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開課學期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□111學年度下學期 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先修科目及系上總整課程修課脈絡</w:t>
            </w:r>
          </w:p>
          <w:p w:rsidR="00000000" w:rsidDel="00000000" w:rsidP="00000000" w:rsidRDefault="00000000" w:rsidRPr="00000000" w14:paraId="00000028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(必填)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*請於課程名稱下方註明「修課年級」及「課程選別(必選/選修)」</w:t>
            </w:r>
          </w:p>
          <w:p w:rsidR="00000000" w:rsidDel="00000000" w:rsidP="00000000" w:rsidRDefault="00000000" w:rsidRPr="00000000" w14:paraId="0000002A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*表格不足請自行新增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5048250" cy="269557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0" cy="2695575"/>
                                <a:chOff x="0" y="0"/>
                                <a:chExt cx="5048250" cy="2695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5048250" cy="2695575"/>
                                  <a:chOff x="0" y="0"/>
                                  <a:chExt cx="5048250" cy="269557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5048250" cy="269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1855899"/>
                                    <a:ext cx="5048250" cy="762167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7D5C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6" name="Shape 6"/>
                                <wps:spPr>
                                  <a:xfrm>
                                    <a:off x="22323" y="1878222"/>
                                    <a:ext cx="1469829" cy="717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大一、大二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76.99999809265137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Cornerstone Course</w:t>
                                      </w:r>
                                    </w:p>
                                  </w:txbxContent>
                                </wps:txbx>
                                <wps:bodyPr anchorCtr="0" anchor="ctr" bIns="78225" lIns="78225" spcFirstLastPara="1" rIns="78225" wrap="square" tIns="782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966703"/>
                                    <a:ext cx="5048250" cy="762167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7D5C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8" name="Shape 8"/>
                                <wps:spPr>
                                  <a:xfrm>
                                    <a:off x="22323" y="989026"/>
                                    <a:ext cx="1469829" cy="717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大二、大三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76.99999809265137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Keystone Course</w:t>
                                      </w:r>
                                    </w:p>
                                  </w:txbxContent>
                                </wps:txbx>
                                <wps:bodyPr anchorCtr="0" anchor="ctr" bIns="78225" lIns="78225" spcFirstLastPara="1" rIns="78225" wrap="square" tIns="782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77508"/>
                                    <a:ext cx="5048250" cy="762167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7D5CB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0" name="Shape 10"/>
                                <wps:spPr>
                                  <a:xfrm>
                                    <a:off x="22323" y="99831"/>
                                    <a:ext cx="1469829" cy="717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大三、大四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76.99999809265137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Capstone Course</w:t>
                                      </w:r>
                                    </w:p>
                                  </w:txbxContent>
                                </wps:txbx>
                                <wps:bodyPr anchorCtr="0" anchor="ctr" bIns="78225" lIns="78225" spcFirstLastPara="1" rIns="78225" wrap="square" tIns="782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064155" y="141022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2" name="Shape 12"/>
                                <wps:spPr>
                                  <a:xfrm>
                                    <a:off x="3082758" y="159625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2611618" y="776161"/>
                                    <a:ext cx="928891" cy="2540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120000" y="0"/>
                                        </a:moveTo>
                                        <a:lnTo>
                                          <a:pt x="120000" y="60000"/>
                                        </a:lnTo>
                                        <a:lnTo>
                                          <a:pt x="0" y="60000"/>
                                        </a:lnTo>
                                        <a:lnTo>
                                          <a:pt x="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A6124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2135264" y="1030217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5" name="Shape 15"/>
                                <wps:spPr>
                                  <a:xfrm>
                                    <a:off x="2153867" y="1048820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1992357" y="1665357"/>
                                    <a:ext cx="619261" cy="2540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120000" y="0"/>
                                        </a:moveTo>
                                        <a:lnTo>
                                          <a:pt x="120000" y="60000"/>
                                        </a:lnTo>
                                        <a:lnTo>
                                          <a:pt x="0" y="60000"/>
                                        </a:lnTo>
                                        <a:lnTo>
                                          <a:pt x="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1516003" y="1919413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8" name="Shape 18"/>
                                <wps:spPr>
                                  <a:xfrm>
                                    <a:off x="1534606" y="1938016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611618" y="1665357"/>
                                    <a:ext cx="619261" cy="2540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60000"/>
                                        </a:lnTo>
                                        <a:lnTo>
                                          <a:pt x="120000" y="6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2754525" y="1919413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1" name="Shape 21"/>
                                <wps:spPr>
                                  <a:xfrm>
                                    <a:off x="2773128" y="1938016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540510" y="776161"/>
                                    <a:ext cx="928891" cy="2540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0" y="60000"/>
                                        </a:lnTo>
                                        <a:lnTo>
                                          <a:pt x="120000" y="6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BA6124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993047" y="1030217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4" name="Shape 24"/>
                                <wps:spPr>
                                  <a:xfrm>
                                    <a:off x="4011650" y="1048820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4423682" y="1665357"/>
                                    <a:ext cx="91440" cy="2540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60000" y="0"/>
                                        </a:moveTo>
                                        <a:lnTo>
                                          <a:pt x="6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3993047" y="1919413"/>
                                    <a:ext cx="952709" cy="635139"/>
                                  </a:xfrm>
                                  <a:prstGeom prst="roundRect">
                                    <a:avLst>
                                      <a:gd fmla="val 1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D66E29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7" name="Shape 27"/>
                                <wps:spPr>
                                  <a:xfrm>
                                    <a:off x="4011650" y="1938016"/>
                                    <a:ext cx="915503" cy="597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(課程名稱)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83.99999618530273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DFKai-SB" w:cs="DFKai-SB" w:eastAsia="DFKai-SB" w:hAnsi="DFKai-SB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(修課年級/選別)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45700" spcFirstLastPara="1" rIns="45700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048250" cy="269557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0" cy="269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課程簡介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0" w:lineRule="auto"/>
              <w:ind w:left="296" w:right="0" w:hanging="29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課程特色: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4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0" w:lineRule="auto"/>
              <w:ind w:left="296" w:right="0" w:hanging="29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教學方式: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60" w:lineRule="auto"/>
              <w:ind w:left="296" w:right="0" w:hanging="296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檢附課程綱要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46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課程目標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D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E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學生核心能力設定與先備能力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346.0" w:type="dxa"/>
              <w:jc w:val="left"/>
              <w:tblInd w:w="23.0" w:type="dxa"/>
              <w:tblBorders>
                <w:top w:color="bfbfbf" w:space="0" w:sz="4" w:val="single"/>
                <w:left w:color="bfbfbf" w:space="0" w:sz="4" w:val="single"/>
                <w:bottom w:color="bfbfbf" w:space="0" w:sz="4" w:val="single"/>
                <w:right w:color="bfbfbf" w:space="0" w:sz="4" w:val="single"/>
                <w:insideH w:color="bfbfbf" w:space="0" w:sz="4" w:val="single"/>
                <w:insideV w:color="bfbfbf" w:space="0" w:sz="4" w:val="single"/>
              </w:tblBorders>
              <w:tblLayout w:type="fixed"/>
              <w:tblLook w:val="0400"/>
            </w:tblPr>
            <w:tblGrid>
              <w:gridCol w:w="4403"/>
              <w:gridCol w:w="2668"/>
              <w:gridCol w:w="1275"/>
              <w:tblGridChange w:id="0">
                <w:tblGrid>
                  <w:gridCol w:w="4403"/>
                  <w:gridCol w:w="2668"/>
                  <w:gridCol w:w="12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4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核心能力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達成指標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權重</w:t>
                  </w:r>
                </w:p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(百分比)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8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1.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49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首次申請之課程可填入「待發展」，進階計畫則須填寫完整</w:t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2.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3.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4.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5.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(表格不足請自行增列)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spacing w:line="460" w:lineRule="auto"/>
              <w:jc w:val="both"/>
              <w:rPr>
                <w:rFonts w:ascii="DFKai-SB" w:cs="DFKai-SB" w:eastAsia="DFKai-SB" w:hAnsi="DFKai-SB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先備能力</w:t>
            </w:r>
          </w:p>
          <w:p w:rsidR="00000000" w:rsidDel="00000000" w:rsidP="00000000" w:rsidRDefault="00000000" w:rsidRPr="00000000" w14:paraId="0000005C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5D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5E">
            <w:pPr>
              <w:spacing w:line="4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4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4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46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必須符合系上大部分學生核心能力設定，建議至少選擇5至6項系上所設定之核心能力，亦得因應課程特殊專業領域自行幾項設定學專業特殊領域的能力。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both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核心能力可分為專業性及通用性兩類。專業性(Hard)能力包含專業設定的能力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、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解決整合性問題展現所學能力、還有執行專業議題的設計等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通用性(Soft)能力包含目標設定能力、團隊合作、溝通、專案管理(含經費規劃)、自主學習等</w:t>
            </w:r>
            <w:r w:rsidDel="00000000" w:rsidR="00000000" w:rsidRPr="00000000">
              <w:rPr>
                <w:rFonts w:ascii="Microsoft JhengHei UI" w:cs="Microsoft JhengHei UI" w:eastAsia="Microsoft JhengHei UI" w:hAnsi="Microsoft JhengHei U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46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評量方式</w:t>
            </w:r>
          </w:p>
          <w:p w:rsidR="00000000" w:rsidDel="00000000" w:rsidP="00000000" w:rsidRDefault="00000000" w:rsidRPr="00000000" w14:paraId="00000068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(可複選)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spacing w:line="4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□口頭報告 □書面報告 □實作成品 □專題計畫 □學士論文 □其他_________</w:t>
            </w:r>
          </w:p>
        </w:tc>
      </w:tr>
      <w:tr>
        <w:trPr>
          <w:cantSplit w:val="0"/>
          <w:trHeight w:val="21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46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預期效益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E">
            <w:pPr>
              <w:spacing w:line="46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tabs>
          <w:tab w:val="left" w:leader="none" w:pos="7500"/>
        </w:tabs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7500"/>
        </w:tabs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二、課程經費規劃表</w:t>
      </w:r>
    </w:p>
    <w:tbl>
      <w:tblPr>
        <w:tblStyle w:val="Table3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2"/>
        <w:gridCol w:w="992"/>
        <w:gridCol w:w="1986"/>
        <w:gridCol w:w="1559"/>
        <w:gridCol w:w="4676"/>
        <w:tblGridChange w:id="0">
          <w:tblGrid>
            <w:gridCol w:w="852"/>
            <w:gridCol w:w="992"/>
            <w:gridCol w:w="1986"/>
            <w:gridCol w:w="1559"/>
            <w:gridCol w:w="467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項次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項      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金額（元）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說       明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範例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業務費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30,000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實作作品之材料與工具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範例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業務費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教學助教補貼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18,048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薪資:5,000 元/月x3 人=15,000 元</w:t>
            </w:r>
          </w:p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勞健保、勞退:1016元/月x3 人=3,048元</w:t>
            </w:r>
          </w:p>
          <w:p w:rsidR="00000000" w:rsidDel="00000000" w:rsidP="00000000" w:rsidRDefault="00000000" w:rsidRPr="00000000" w14:paraId="0000008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* 助教費為人事費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 請 總 金 額</w:t>
            </w:r>
          </w:p>
          <w:p w:rsidR="00000000" w:rsidDel="00000000" w:rsidP="00000000" w:rsidRDefault="00000000" w:rsidRPr="00000000" w14:paraId="000000A0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(上限80,000元)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授權之人事代號/單位代號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代號</w:t>
            </w:r>
          </w:p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名稱</w:t>
            </w:r>
          </w:p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7500"/>
        </w:tabs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三、請確認下列事項</w:t>
      </w:r>
    </w:p>
    <w:tbl>
      <w:tblPr>
        <w:tblStyle w:val="Table4"/>
        <w:tblW w:w="10051.0" w:type="dxa"/>
        <w:jc w:val="left"/>
        <w:tblInd w:w="-147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46"/>
        <w:gridCol w:w="1666"/>
        <w:gridCol w:w="2513"/>
        <w:gridCol w:w="1780"/>
        <w:gridCol w:w="733"/>
        <w:gridCol w:w="2513"/>
        <w:tblGridChange w:id="0">
          <w:tblGrid>
            <w:gridCol w:w="846"/>
            <w:gridCol w:w="1666"/>
            <w:gridCol w:w="2513"/>
            <w:gridCol w:w="1780"/>
            <w:gridCol w:w="733"/>
            <w:gridCol w:w="25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內容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選項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7500"/>
              </w:tabs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必須依課程設定之學生核心能力發展rubrics的達成指標及評量參考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□同意；□不同意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（請參考現場提供之範例及本檔案之參考附件二）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7500"/>
              </w:tabs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充分瞭解課程必須至少在期末採用rubrics評量方式一次，並配合規定時程完成評量表格的能力與項目設定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□同意；□不同意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7500"/>
              </w:tabs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配合教務處進行各項學生學習成效的調查及繳交資料，例如學生期末總整課程學習經驗問卷、回饋單等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□同意；□不同意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授課教師簽章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750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750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申請單位主管簽章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DFKai-SB" w:cs="DFKai-SB" w:eastAsia="DFKai-SB" w:hAnsi="DFKai-SB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教學發展中心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7500"/>
              </w:tabs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7500"/>
              </w:tabs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教學發展中心主任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7500"/>
              </w:tabs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核定申請金額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7500"/>
              </w:tabs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leader="none" w:pos="7500"/>
              </w:tabs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480" w:lineRule="auto"/>
        <w:rPr>
          <w:rFonts w:ascii="DFKai-SB" w:cs="DFKai-SB" w:eastAsia="DFKai-SB" w:hAnsi="DFKai-SB"/>
          <w:b w:val="1"/>
          <w:sz w:val="28"/>
          <w:szCs w:val="28"/>
        </w:rPr>
        <w:sectPr>
          <w:footerReference r:id="rId8" w:type="default"/>
          <w:pgSz w:h="16838" w:w="11906" w:orient="portrait"/>
          <w:pgMar w:bottom="993" w:top="993" w:left="1080" w:right="1080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750"/>
        </w:tabs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Rubrics for Capstone course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（課程名稱）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-380999</wp:posOffset>
                </wp:positionV>
                <wp:extent cx="2954627" cy="393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875037" y="3589500"/>
                          <a:ext cx="2941927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附件二：學生核心能力設定及指標(期初)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-380999</wp:posOffset>
                </wp:positionV>
                <wp:extent cx="2954627" cy="393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4627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44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4021"/>
        <w:gridCol w:w="4022"/>
        <w:gridCol w:w="4022"/>
        <w:tblGridChange w:id="0">
          <w:tblGrid>
            <w:gridCol w:w="2410"/>
            <w:gridCol w:w="4021"/>
            <w:gridCol w:w="4022"/>
            <w:gridCol w:w="402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核心能力一：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金額（元）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說       明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   評等達成指標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38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42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Level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8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Level 3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待改進</w:t>
            </w:r>
          </w:p>
          <w:p w:rsidR="00000000" w:rsidDel="00000000" w:rsidP="00000000" w:rsidRDefault="00000000" w:rsidRPr="00000000" w14:paraId="000000E5">
            <w:pPr>
              <w:spacing w:line="32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符合部分的規準，達到有限的程度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可</w:t>
            </w:r>
          </w:p>
          <w:p w:rsidR="00000000" w:rsidDel="00000000" w:rsidP="00000000" w:rsidRDefault="00000000" w:rsidRPr="00000000" w14:paraId="000000E7">
            <w:pPr>
              <w:spacing w:line="32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符合很多的規準，達到適當的程度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320" w:lineRule="auto"/>
              <w:jc w:val="both"/>
              <w:rPr>
                <w:rFonts w:ascii="華康仿宋體W6" w:cs="華康仿宋體W6" w:eastAsia="華康仿宋體W6" w:hAnsi="華康仿宋體W6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320" w:lineRule="auto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符合大部份或全部的規準，達到卓越的程度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8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指標1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8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指標2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tabs>
          <w:tab w:val="left" w:leader="none" w:pos="3150"/>
        </w:tabs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3150"/>
        </w:tabs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備註：可依課程需求自行增加各評等達成的等級數（建議至少分為3個等級）</w:t>
      </w:r>
    </w:p>
    <w:p w:rsidR="00000000" w:rsidDel="00000000" w:rsidP="00000000" w:rsidRDefault="00000000" w:rsidRPr="00000000" w14:paraId="000000F4">
      <w:pPr>
        <w:tabs>
          <w:tab w:val="left" w:leader="none" w:pos="750"/>
        </w:tabs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750"/>
        </w:tabs>
        <w:rPr>
          <w:rFonts w:ascii="DFKai-SB" w:cs="DFKai-SB" w:eastAsia="DFKai-SB" w:hAnsi="DFKai-SB"/>
          <w:sz w:val="28"/>
          <w:szCs w:val="28"/>
        </w:rPr>
        <w:sectPr>
          <w:type w:val="nextPage"/>
          <w:pgSz w:h="11906" w:w="16838" w:orient="landscape"/>
          <w:pgMar w:bottom="1080" w:top="1080" w:left="993" w:right="993" w:header="851" w:footer="992"/>
        </w:sect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F6">
      <w:pPr>
        <w:spacing w:line="600" w:lineRule="auto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ab/>
        <w:t xml:space="preserve">    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「課程名稱」Rubrics評分表基本格式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-393699</wp:posOffset>
                </wp:positionV>
                <wp:extent cx="3877034" cy="393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413833" y="3589500"/>
                          <a:ext cx="3864334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附件三：評分標準(課堂必須提供給學生的評量回饋表)範例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-393699</wp:posOffset>
                </wp:positionV>
                <wp:extent cx="3877034" cy="393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7034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7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學生（學號）：</w:t>
      </w:r>
    </w:p>
    <w:tbl>
      <w:tblPr>
        <w:tblStyle w:val="Table6"/>
        <w:tblW w:w="15025.000000000002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17"/>
        <w:gridCol w:w="1704"/>
        <w:gridCol w:w="2550"/>
        <w:gridCol w:w="2550"/>
        <w:gridCol w:w="2553"/>
        <w:gridCol w:w="1417"/>
        <w:gridCol w:w="1417"/>
        <w:gridCol w:w="1417"/>
        <w:tblGridChange w:id="0">
          <w:tblGrid>
            <w:gridCol w:w="1417"/>
            <w:gridCol w:w="1704"/>
            <w:gridCol w:w="2550"/>
            <w:gridCol w:w="2550"/>
            <w:gridCol w:w="2553"/>
            <w:gridCol w:w="1417"/>
            <w:gridCol w:w="1417"/>
            <w:gridCol w:w="1417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jc w:val="righ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評分等第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核心能力/評核指標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待改進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(分數區間)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可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(分數區間)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優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(分數區間)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權重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(百分比)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得分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權重</w:t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得分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指標2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核心能力2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指標2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核心能力3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3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D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指標2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核心能力4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指標2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核心能力5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指標2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指標3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7E">
            <w:pPr>
              <w:jc w:val="righ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總分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tabs>
          <w:tab w:val="left" w:leader="none" w:pos="3150"/>
        </w:tabs>
        <w:rPr>
          <w:rFonts w:ascii="DFKai-SB" w:cs="DFKai-SB" w:eastAsia="DFKai-SB" w:hAnsi="DFKai-SB"/>
          <w:sz w:val="22"/>
          <w:szCs w:val="22"/>
        </w:rPr>
        <w:sectPr>
          <w:type w:val="nextPage"/>
          <w:pgSz w:h="11906" w:w="16838" w:orient="landscape"/>
          <w:pgMar w:bottom="1080" w:top="1080" w:left="993" w:right="993" w:header="851" w:footer="992"/>
        </w:sect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187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-266699</wp:posOffset>
                </wp:positionV>
                <wp:extent cx="1746084" cy="3670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79308" y="3602835"/>
                          <a:ext cx="1733384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附件四：學生評量總表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-266699</wp:posOffset>
                </wp:positionV>
                <wp:extent cx="1746084" cy="3670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84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10681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58"/>
        <w:gridCol w:w="768"/>
        <w:gridCol w:w="1417"/>
        <w:gridCol w:w="851"/>
        <w:gridCol w:w="1417"/>
        <w:gridCol w:w="851"/>
        <w:gridCol w:w="1417"/>
        <w:gridCol w:w="851"/>
        <w:gridCol w:w="1417"/>
        <w:gridCol w:w="935"/>
        <w:tblGridChange w:id="0">
          <w:tblGrid>
            <w:gridCol w:w="758"/>
            <w:gridCol w:w="768"/>
            <w:gridCol w:w="1417"/>
            <w:gridCol w:w="851"/>
            <w:gridCol w:w="1417"/>
            <w:gridCol w:w="851"/>
            <w:gridCol w:w="1417"/>
            <w:gridCol w:w="851"/>
            <w:gridCol w:w="1417"/>
            <w:gridCol w:w="935"/>
          </w:tblGrid>
        </w:tblGridChange>
      </w:tblGrid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111學年度第一學期總整課程學生學習成效評量規畫「課程名稱」評量總表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學號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評量項目1</w:t>
            </w:r>
          </w:p>
          <w:p w:rsidR="00000000" w:rsidDel="00000000" w:rsidP="00000000" w:rsidRDefault="00000000" w:rsidRPr="00000000" w14:paraId="0000019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(請自行列舉)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評量項目2</w:t>
            </w:r>
          </w:p>
          <w:p w:rsidR="00000000" w:rsidDel="00000000" w:rsidP="00000000" w:rsidRDefault="00000000" w:rsidRPr="00000000" w14:paraId="0000019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(請自行列舉)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評量項目3</w:t>
            </w:r>
          </w:p>
          <w:p w:rsidR="00000000" w:rsidDel="00000000" w:rsidP="00000000" w:rsidRDefault="00000000" w:rsidRPr="00000000" w14:paraId="0000019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(請自行列舉)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評量項目4</w:t>
            </w:r>
          </w:p>
          <w:p w:rsidR="00000000" w:rsidDel="00000000" w:rsidP="00000000" w:rsidRDefault="00000000" w:rsidRPr="00000000" w14:paraId="0000019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(請自行列舉)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總分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得分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配分(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%)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得分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配分(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%)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得分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配分(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%)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得分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配分(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%)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001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7.5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24.5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74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1F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7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9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Gungsuh" w:cs="Gungsuh" w:eastAsia="Gungsuh" w:hAnsi="Gungsuh"/>
                <w:shd w:fill="d9d9d9" w:val="clear"/>
                <w:rtl w:val="0"/>
              </w:rPr>
              <w:t xml:space="preserve">平均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d9d9d9" w:val="clear"/>
                <w:rtl w:val="0"/>
              </w:rPr>
              <w:t xml:space="preserve">------</w:t>
            </w:r>
          </w:p>
        </w:tc>
      </w:tr>
    </w:tbl>
    <w:p w:rsidR="00000000" w:rsidDel="00000000" w:rsidP="00000000" w:rsidRDefault="00000000" w:rsidRPr="00000000" w14:paraId="000002A4">
      <w:pPr>
        <w:rPr>
          <w:rFonts w:ascii="DFKai-SB" w:cs="DFKai-SB" w:eastAsia="DFKai-SB" w:hAnsi="DFKai-SB"/>
          <w:color w:val="ff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0"/>
          <w:szCs w:val="20"/>
          <w:rtl w:val="0"/>
        </w:rPr>
        <w:t xml:space="preserve">※評量總表將於繳交成果報告時一併繳交。</w:t>
      </w:r>
    </w:p>
    <w:p w:rsidR="00000000" w:rsidDel="00000000" w:rsidP="00000000" w:rsidRDefault="00000000" w:rsidRPr="00000000" w14:paraId="000002A5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※評量項目欄位得自行增刪，各評量項目之配分按課程規劃之方式為之。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720" w:right="72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Times New Roman"/>
  <w:font w:name="Gungsuh"/>
  <w:font w:name="華康仿宋體W6"/>
  <w:font w:name="Microsoft JhengHei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華康仿宋體W6" w:cs="華康仿宋體W6" w:eastAsia="華康仿宋體W6" w:hAnsi="華康仿宋體W6"/>
        <w:color w:val="80808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